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BB0F8" w14:textId="12831FA0" w:rsidR="00295A59" w:rsidRPr="00295A59" w:rsidRDefault="00295A59" w:rsidP="00295A59">
      <w:pPr>
        <w:jc w:val="center"/>
        <w:rPr>
          <w:rFonts w:ascii="Aptos" w:hAnsi="Aptos"/>
          <w:b/>
          <w:bCs/>
          <w:sz w:val="24"/>
          <w:szCs w:val="24"/>
          <w:lang w:val="en-GB"/>
        </w:rPr>
      </w:pPr>
      <w:r w:rsidRPr="00295A59">
        <w:rPr>
          <w:rFonts w:ascii="Aptos" w:hAnsi="Aptos"/>
          <w:b/>
          <w:sz w:val="24"/>
          <w:szCs w:val="24"/>
          <w:lang w:val="en-GB"/>
        </w:rPr>
        <w:drawing>
          <wp:inline distT="0" distB="0" distL="0" distR="0" wp14:anchorId="5CD3247D" wp14:editId="4B082513">
            <wp:extent cx="1135380" cy="1242060"/>
            <wp:effectExtent l="0" t="0" r="7620" b="0"/>
            <wp:docPr id="14666287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0E09A" w14:textId="77777777" w:rsidR="00295A59" w:rsidRPr="00295A59" w:rsidRDefault="00295A59" w:rsidP="00295A59">
      <w:pPr>
        <w:spacing w:after="0"/>
        <w:jc w:val="center"/>
        <w:rPr>
          <w:rFonts w:ascii="Aptos" w:hAnsi="Aptos"/>
          <w:b/>
          <w:bCs/>
          <w:sz w:val="24"/>
          <w:szCs w:val="24"/>
          <w:lang w:val="en-GB"/>
        </w:rPr>
      </w:pPr>
      <w:r w:rsidRPr="00295A59">
        <w:rPr>
          <w:rFonts w:ascii="Aptos" w:hAnsi="Aptos"/>
          <w:b/>
          <w:bCs/>
          <w:sz w:val="24"/>
          <w:szCs w:val="24"/>
          <w:lang w:val="en-GB"/>
        </w:rPr>
        <w:t>THE REPUBLIC OF ZAMBIA</w:t>
      </w:r>
    </w:p>
    <w:p w14:paraId="5C254ADC" w14:textId="77777777" w:rsidR="00295A59" w:rsidRPr="00295A59" w:rsidRDefault="00295A59" w:rsidP="00295A59">
      <w:pPr>
        <w:spacing w:after="0"/>
        <w:jc w:val="center"/>
        <w:rPr>
          <w:rFonts w:ascii="Aptos" w:hAnsi="Aptos"/>
          <w:b/>
          <w:bCs/>
          <w:sz w:val="24"/>
          <w:szCs w:val="24"/>
          <w:lang w:val="en-GB"/>
        </w:rPr>
      </w:pPr>
      <w:r w:rsidRPr="00295A59">
        <w:rPr>
          <w:rFonts w:ascii="Aptos" w:hAnsi="Aptos"/>
          <w:b/>
          <w:bCs/>
          <w:sz w:val="24"/>
          <w:szCs w:val="24"/>
          <w:lang w:val="en-GB"/>
        </w:rPr>
        <w:t>NATIONAL AUTHORISING OFFICE</w:t>
      </w:r>
    </w:p>
    <w:p w14:paraId="1DB5CEBD" w14:textId="77777777" w:rsidR="00295A59" w:rsidRPr="00295A59" w:rsidRDefault="00295A59" w:rsidP="00295A59">
      <w:pPr>
        <w:spacing w:after="0"/>
        <w:jc w:val="center"/>
        <w:rPr>
          <w:rFonts w:ascii="Aptos" w:hAnsi="Aptos"/>
          <w:b/>
          <w:sz w:val="24"/>
          <w:szCs w:val="24"/>
          <w:lang w:val="en-GB"/>
        </w:rPr>
      </w:pPr>
      <w:r w:rsidRPr="00295A59">
        <w:rPr>
          <w:rFonts w:ascii="Aptos" w:hAnsi="Aptos"/>
          <w:b/>
          <w:bCs/>
          <w:sz w:val="24"/>
          <w:szCs w:val="24"/>
          <w:lang w:val="en-GB"/>
        </w:rPr>
        <w:t>MINISTRY OF FINANCE AND NATIONAL PLANNING</w:t>
      </w:r>
    </w:p>
    <w:p w14:paraId="7D91597E" w14:textId="77777777" w:rsidR="00295A59" w:rsidRDefault="00295A59" w:rsidP="00295A59">
      <w:pPr>
        <w:jc w:val="center"/>
        <w:rPr>
          <w:rFonts w:ascii="Aptos" w:hAnsi="Aptos"/>
          <w:b/>
          <w:bCs/>
          <w:sz w:val="24"/>
          <w:szCs w:val="24"/>
          <w:lang w:val="en-GB"/>
        </w:rPr>
      </w:pPr>
    </w:p>
    <w:p w14:paraId="62C8E2F4" w14:textId="2FE19EAF" w:rsidR="00295A59" w:rsidRPr="00295A59" w:rsidRDefault="00295A59" w:rsidP="00295A59">
      <w:pPr>
        <w:jc w:val="center"/>
        <w:rPr>
          <w:rFonts w:ascii="Aptos" w:hAnsi="Aptos"/>
          <w:b/>
          <w:bCs/>
          <w:sz w:val="24"/>
          <w:szCs w:val="24"/>
          <w:lang w:val="en-GB"/>
        </w:rPr>
      </w:pPr>
      <w:r w:rsidRPr="00295A59">
        <w:rPr>
          <w:rFonts w:ascii="Aptos" w:hAnsi="Aptos"/>
          <w:b/>
          <w:bCs/>
          <w:sz w:val="24"/>
          <w:szCs w:val="24"/>
          <w:lang w:val="en-GB"/>
        </w:rPr>
        <w:t>REQUEST FOR EXPRESSIONS OF INTEREST</w:t>
      </w:r>
    </w:p>
    <w:p w14:paraId="4FB7909E" w14:textId="77777777" w:rsidR="00295A59" w:rsidRPr="00295A59" w:rsidRDefault="00295A59" w:rsidP="00295A59">
      <w:pPr>
        <w:jc w:val="center"/>
        <w:rPr>
          <w:rFonts w:ascii="Aptos" w:hAnsi="Aptos"/>
          <w:b/>
          <w:bCs/>
          <w:sz w:val="24"/>
          <w:szCs w:val="24"/>
          <w:lang w:val="en-GB"/>
        </w:rPr>
      </w:pPr>
      <w:r w:rsidRPr="00295A59">
        <w:rPr>
          <w:rFonts w:ascii="Aptos" w:hAnsi="Aptos"/>
          <w:b/>
          <w:bCs/>
          <w:sz w:val="24"/>
          <w:szCs w:val="24"/>
          <w:lang w:val="en-GB"/>
        </w:rPr>
        <w:t>Owner's Engineer and Programme Management Advisory Consultant (PMAC) - Railway Sector Support Programme (RSSP)</w:t>
      </w:r>
    </w:p>
    <w:p w14:paraId="5033DF67" w14:textId="75FE3826" w:rsidR="00295A59" w:rsidRPr="00295A59" w:rsidRDefault="00295A59" w:rsidP="00295A59">
      <w:pPr>
        <w:jc w:val="center"/>
        <w:rPr>
          <w:rFonts w:ascii="Aptos" w:hAnsi="Aptos"/>
          <w:b/>
          <w:sz w:val="24"/>
          <w:szCs w:val="24"/>
          <w:lang w:val="en-GB"/>
        </w:rPr>
      </w:pPr>
      <w:r w:rsidRPr="00295A59">
        <w:rPr>
          <w:rFonts w:ascii="Aptos" w:hAnsi="Aptos"/>
          <w:b/>
          <w:sz w:val="24"/>
          <w:szCs w:val="24"/>
          <w:lang w:val="en-GB"/>
        </w:rPr>
        <w:t>CLARIFICATION</w:t>
      </w:r>
      <w:r w:rsidR="00982D7A">
        <w:rPr>
          <w:rFonts w:ascii="Aptos" w:hAnsi="Aptos"/>
          <w:b/>
          <w:sz w:val="24"/>
          <w:szCs w:val="24"/>
          <w:lang w:val="en-GB"/>
        </w:rPr>
        <w:t xml:space="preserve"> NO. 2</w:t>
      </w:r>
    </w:p>
    <w:tbl>
      <w:tblPr>
        <w:tblStyle w:val="TableGrid"/>
        <w:tblW w:w="10890" w:type="dxa"/>
        <w:tblInd w:w="-972" w:type="dxa"/>
        <w:tblLook w:val="04A0" w:firstRow="1" w:lastRow="0" w:firstColumn="1" w:lastColumn="0" w:noHBand="0" w:noVBand="1"/>
      </w:tblPr>
      <w:tblGrid>
        <w:gridCol w:w="810"/>
        <w:gridCol w:w="3060"/>
        <w:gridCol w:w="2908"/>
        <w:gridCol w:w="4112"/>
      </w:tblGrid>
      <w:tr w:rsidR="00512687" w:rsidRPr="00295A59" w14:paraId="405018AB" w14:textId="77777777" w:rsidTr="00B00104">
        <w:tc>
          <w:tcPr>
            <w:tcW w:w="810" w:type="dxa"/>
          </w:tcPr>
          <w:p w14:paraId="32CB70A9" w14:textId="77777777" w:rsidR="00512687" w:rsidRPr="00266E80" w:rsidRDefault="0000000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66E80">
              <w:rPr>
                <w:rFonts w:ascii="Aptos" w:hAnsi="Aptos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3060" w:type="dxa"/>
          </w:tcPr>
          <w:p w14:paraId="41ADCF86" w14:textId="77777777" w:rsidR="00512687" w:rsidRPr="00266E80" w:rsidRDefault="0000000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66E80">
              <w:rPr>
                <w:rFonts w:ascii="Aptos" w:hAnsi="Aptos"/>
                <w:b/>
                <w:bCs/>
                <w:sz w:val="24"/>
                <w:szCs w:val="24"/>
              </w:rPr>
              <w:t>Theme</w:t>
            </w:r>
          </w:p>
        </w:tc>
        <w:tc>
          <w:tcPr>
            <w:tcW w:w="2908" w:type="dxa"/>
          </w:tcPr>
          <w:p w14:paraId="43FF1023" w14:textId="102850AA" w:rsidR="00512687" w:rsidRPr="00266E80" w:rsidRDefault="0000000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66E80">
              <w:rPr>
                <w:rFonts w:ascii="Aptos" w:hAnsi="Aptos"/>
                <w:b/>
                <w:bCs/>
                <w:sz w:val="24"/>
                <w:szCs w:val="24"/>
              </w:rPr>
              <w:t>Clarification Question</w:t>
            </w:r>
          </w:p>
        </w:tc>
        <w:tc>
          <w:tcPr>
            <w:tcW w:w="4112" w:type="dxa"/>
          </w:tcPr>
          <w:p w14:paraId="2B1ADAFE" w14:textId="0B06C21E" w:rsidR="00512687" w:rsidRPr="00266E80" w:rsidRDefault="0000000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266E80">
              <w:rPr>
                <w:rFonts w:ascii="Aptos" w:hAnsi="Aptos"/>
                <w:b/>
                <w:bCs/>
                <w:sz w:val="24"/>
                <w:szCs w:val="24"/>
              </w:rPr>
              <w:t>Response</w:t>
            </w:r>
          </w:p>
        </w:tc>
      </w:tr>
      <w:tr w:rsidR="00512687" w:rsidRPr="00295A59" w14:paraId="32814228" w14:textId="77777777" w:rsidTr="00B00104">
        <w:tc>
          <w:tcPr>
            <w:tcW w:w="810" w:type="dxa"/>
          </w:tcPr>
          <w:p w14:paraId="5BCF1C28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1</w:t>
            </w:r>
          </w:p>
        </w:tc>
        <w:tc>
          <w:tcPr>
            <w:tcW w:w="3060" w:type="dxa"/>
          </w:tcPr>
          <w:p w14:paraId="337801AD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Key Dates</w:t>
            </w:r>
          </w:p>
        </w:tc>
        <w:tc>
          <w:tcPr>
            <w:tcW w:w="2908" w:type="dxa"/>
          </w:tcPr>
          <w:p w14:paraId="1DE506D7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What is the correct deadline for submission of Expressions of Interest (EOI)?</w:t>
            </w:r>
          </w:p>
        </w:tc>
        <w:tc>
          <w:tcPr>
            <w:tcW w:w="4112" w:type="dxa"/>
          </w:tcPr>
          <w:p w14:paraId="76443A66" w14:textId="393B79D3" w:rsidR="00512687" w:rsidRPr="00295A59" w:rsidRDefault="0066021C">
            <w:pPr>
              <w:rPr>
                <w:rFonts w:ascii="Aptos" w:hAnsi="Aptos"/>
                <w:sz w:val="24"/>
                <w:szCs w:val="24"/>
              </w:rPr>
            </w:pPr>
            <w:r w:rsidRPr="0066021C">
              <w:rPr>
                <w:rFonts w:ascii="Aptos" w:hAnsi="Aptos"/>
                <w:sz w:val="24"/>
                <w:szCs w:val="24"/>
              </w:rPr>
              <w:t xml:space="preserve">The deadline for submission of Expressions of Interest is </w:t>
            </w:r>
            <w:r w:rsidRPr="0066021C">
              <w:rPr>
                <w:rFonts w:ascii="Aptos" w:hAnsi="Aptos"/>
                <w:b/>
                <w:bCs/>
                <w:sz w:val="24"/>
                <w:szCs w:val="24"/>
              </w:rPr>
              <w:t>30 October 2026 at 16:00 CAT</w:t>
            </w:r>
            <w:r w:rsidRPr="0066021C">
              <w:rPr>
                <w:rFonts w:ascii="Aptos" w:hAnsi="Aptos"/>
                <w:sz w:val="24"/>
                <w:szCs w:val="24"/>
              </w:rPr>
              <w:t>, as amended by the corrigenda. Late submissions will not be considered</w:t>
            </w:r>
          </w:p>
        </w:tc>
      </w:tr>
      <w:tr w:rsidR="00512687" w:rsidRPr="00295A59" w14:paraId="292C5B73" w14:textId="77777777" w:rsidTr="00B00104">
        <w:tc>
          <w:tcPr>
            <w:tcW w:w="810" w:type="dxa"/>
          </w:tcPr>
          <w:p w14:paraId="23D3CFFA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14:paraId="0FDE5C53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Submission Requirements</w:t>
            </w:r>
          </w:p>
        </w:tc>
        <w:tc>
          <w:tcPr>
            <w:tcW w:w="2908" w:type="dxa"/>
          </w:tcPr>
          <w:p w14:paraId="60889FF6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What documents are required to be submitted at the EOI stage?</w:t>
            </w:r>
          </w:p>
        </w:tc>
        <w:tc>
          <w:tcPr>
            <w:tcW w:w="4112" w:type="dxa"/>
          </w:tcPr>
          <w:p w14:paraId="746D88F7" w14:textId="2115DF80" w:rsidR="00512687" w:rsidRPr="00295A59" w:rsidRDefault="0066021C">
            <w:pPr>
              <w:rPr>
                <w:rFonts w:ascii="Aptos" w:hAnsi="Aptos"/>
                <w:sz w:val="24"/>
                <w:szCs w:val="24"/>
              </w:rPr>
            </w:pPr>
            <w:r w:rsidRPr="0066021C">
              <w:rPr>
                <w:rFonts w:ascii="Aptos" w:hAnsi="Aptos"/>
                <w:sz w:val="24"/>
                <w:szCs w:val="24"/>
              </w:rPr>
              <w:t xml:space="preserve">Applicants shall submit the documents specified under </w:t>
            </w:r>
            <w:r w:rsidRPr="0066021C">
              <w:rPr>
                <w:rFonts w:ascii="Aptos" w:hAnsi="Aptos"/>
                <w:b/>
                <w:bCs/>
                <w:sz w:val="24"/>
                <w:szCs w:val="24"/>
              </w:rPr>
              <w:t>Section 8 (Submission Requirements)</w:t>
            </w:r>
            <w:r w:rsidRPr="0066021C">
              <w:rPr>
                <w:rFonts w:ascii="Aptos" w:hAnsi="Aptos"/>
                <w:sz w:val="24"/>
                <w:szCs w:val="24"/>
              </w:rPr>
              <w:t xml:space="preserve"> of the </w:t>
            </w:r>
            <w:hyperlink r:id="rId9" w:history="1">
              <w:r w:rsidRPr="0066021C">
                <w:rPr>
                  <w:rStyle w:val="Hyperlink"/>
                  <w:rFonts w:ascii="Aptos" w:hAnsi="Aptos"/>
                  <w:sz w:val="24"/>
                  <w:szCs w:val="24"/>
                </w:rPr>
                <w:t>RSSP-Reque</w:t>
              </w:r>
              <w:r w:rsidRPr="0066021C">
                <w:rPr>
                  <w:rStyle w:val="Hyperlink"/>
                  <w:rFonts w:ascii="Aptos" w:hAnsi="Aptos"/>
                  <w:sz w:val="24"/>
                  <w:szCs w:val="24"/>
                </w:rPr>
                <w:t>s</w:t>
              </w:r>
              <w:r w:rsidRPr="0066021C">
                <w:rPr>
                  <w:rStyle w:val="Hyperlink"/>
                  <w:rFonts w:ascii="Aptos" w:hAnsi="Aptos"/>
                  <w:sz w:val="24"/>
                  <w:szCs w:val="24"/>
                </w:rPr>
                <w:t>t-EoI-final-1</w:t>
              </w:r>
            </w:hyperlink>
            <w:r w:rsidRPr="0066021C">
              <w:rPr>
                <w:rFonts w:ascii="Aptos" w:hAnsi="Aptos"/>
                <w:sz w:val="24"/>
                <w:szCs w:val="24"/>
              </w:rPr>
              <w:t xml:space="preserve">, as amended by the applicable corrigenda. The documents required for submission remain unchanged under </w:t>
            </w:r>
            <w:hyperlink r:id="rId10" w:history="1">
              <w:r w:rsidRPr="0066021C">
                <w:rPr>
                  <w:rStyle w:val="Hyperlink"/>
                  <w:rFonts w:ascii="Aptos" w:hAnsi="Aptos"/>
                  <w:sz w:val="24"/>
                  <w:szCs w:val="24"/>
                </w:rPr>
                <w:t>RSSP - Request EoI Corrigendum No. 3 v2</w:t>
              </w:r>
            </w:hyperlink>
            <w:r w:rsidRPr="0066021C">
              <w:rPr>
                <w:rFonts w:ascii="Aptos" w:hAnsi="Aptos"/>
                <w:sz w:val="24"/>
                <w:szCs w:val="24"/>
              </w:rPr>
              <w:t xml:space="preserve">. </w:t>
            </w:r>
          </w:p>
        </w:tc>
      </w:tr>
      <w:tr w:rsidR="00512687" w:rsidRPr="00295A59" w14:paraId="74F0BD37" w14:textId="77777777" w:rsidTr="00B00104">
        <w:tc>
          <w:tcPr>
            <w:tcW w:w="810" w:type="dxa"/>
          </w:tcPr>
          <w:p w14:paraId="25BD1E06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3</w:t>
            </w:r>
          </w:p>
        </w:tc>
        <w:tc>
          <w:tcPr>
            <w:tcW w:w="3060" w:type="dxa"/>
          </w:tcPr>
          <w:p w14:paraId="63359E73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Submission Requirements</w:t>
            </w:r>
          </w:p>
        </w:tc>
        <w:tc>
          <w:tcPr>
            <w:tcW w:w="2908" w:type="dxa"/>
          </w:tcPr>
          <w:p w14:paraId="1B0C8C8E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Are Curricula Vitae (CVs) of Key Experts required at the EOI stage?</w:t>
            </w:r>
          </w:p>
        </w:tc>
        <w:tc>
          <w:tcPr>
            <w:tcW w:w="4112" w:type="dxa"/>
          </w:tcPr>
          <w:p w14:paraId="4B78D0D8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No. Curricula Vitae of Key Experts shall not be submitted at this stage.</w:t>
            </w:r>
          </w:p>
        </w:tc>
      </w:tr>
      <w:tr w:rsidR="00512687" w:rsidRPr="00295A59" w14:paraId="538B5C65" w14:textId="77777777" w:rsidTr="00B00104">
        <w:tc>
          <w:tcPr>
            <w:tcW w:w="810" w:type="dxa"/>
          </w:tcPr>
          <w:p w14:paraId="5297E383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4</w:t>
            </w:r>
          </w:p>
        </w:tc>
        <w:tc>
          <w:tcPr>
            <w:tcW w:w="3060" w:type="dxa"/>
          </w:tcPr>
          <w:p w14:paraId="27FFEE3C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Previously Submitted EOIs</w:t>
            </w:r>
          </w:p>
        </w:tc>
        <w:tc>
          <w:tcPr>
            <w:tcW w:w="2908" w:type="dxa"/>
          </w:tcPr>
          <w:p w14:paraId="20633EE1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What is the status of EOIs submitted before the revised submission deadline?</w:t>
            </w:r>
          </w:p>
        </w:tc>
        <w:tc>
          <w:tcPr>
            <w:tcW w:w="4112" w:type="dxa"/>
          </w:tcPr>
          <w:p w14:paraId="1A6FF15E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The corrigendum extends the submission deadline to 30 October 2026 at 16:00 CAT. Applicants should ensure submissions comply with the amended requirements.</w:t>
            </w:r>
          </w:p>
        </w:tc>
      </w:tr>
      <w:tr w:rsidR="00512687" w:rsidRPr="00295A59" w14:paraId="507AC6ED" w14:textId="77777777" w:rsidTr="00B00104">
        <w:tc>
          <w:tcPr>
            <w:tcW w:w="810" w:type="dxa"/>
          </w:tcPr>
          <w:p w14:paraId="24645FD7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lastRenderedPageBreak/>
              <w:t>5</w:t>
            </w:r>
          </w:p>
        </w:tc>
        <w:tc>
          <w:tcPr>
            <w:tcW w:w="3060" w:type="dxa"/>
          </w:tcPr>
          <w:p w14:paraId="39BD8A15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Previously Submitted EOIs</w:t>
            </w:r>
          </w:p>
        </w:tc>
        <w:tc>
          <w:tcPr>
            <w:tcW w:w="2908" w:type="dxa"/>
          </w:tcPr>
          <w:p w14:paraId="4C879319" w14:textId="77777777" w:rsidR="00295A59" w:rsidRPr="00295A59" w:rsidRDefault="00295A59" w:rsidP="00295A59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Are applicants who have already submitted an Expression of Interest permitted to submit a new, updated, or replacement submission before the revised submission deadline?</w:t>
            </w:r>
          </w:p>
          <w:p w14:paraId="37670C57" w14:textId="1604ADAD" w:rsidR="00512687" w:rsidRPr="00295A59" w:rsidRDefault="00512687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112" w:type="dxa"/>
          </w:tcPr>
          <w:p w14:paraId="5C09AE18" w14:textId="5A514339" w:rsidR="00295A59" w:rsidRPr="00295A59" w:rsidRDefault="00295A59" w:rsidP="00295A59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 xml:space="preserve">Yes. Applicants who have already submitted an Expression of Interest may submit a new, or replacement submission before the revised deadline of </w:t>
            </w:r>
            <w:r w:rsidRPr="00295A59">
              <w:rPr>
                <w:rFonts w:ascii="Aptos" w:hAnsi="Aptos"/>
                <w:b/>
                <w:bCs/>
                <w:sz w:val="24"/>
                <w:szCs w:val="24"/>
              </w:rPr>
              <w:t>30 October 2026 at 16:00 CAT</w:t>
            </w:r>
            <w:r w:rsidRPr="00295A59">
              <w:rPr>
                <w:rFonts w:ascii="Aptos" w:hAnsi="Aptos"/>
                <w:sz w:val="24"/>
                <w:szCs w:val="24"/>
              </w:rPr>
              <w:t>. Any revised submission must comply with the requirements of the EOI and Corrigendum No. 2.</w:t>
            </w:r>
          </w:p>
          <w:p w14:paraId="07512EBD" w14:textId="1C32984E" w:rsidR="00512687" w:rsidRPr="00295A59" w:rsidRDefault="0051268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512687" w:rsidRPr="00295A59" w14:paraId="7D7577EE" w14:textId="77777777" w:rsidTr="00B00104">
        <w:tc>
          <w:tcPr>
            <w:tcW w:w="810" w:type="dxa"/>
          </w:tcPr>
          <w:p w14:paraId="112E49C4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6</w:t>
            </w:r>
          </w:p>
        </w:tc>
        <w:tc>
          <w:tcPr>
            <w:tcW w:w="3060" w:type="dxa"/>
          </w:tcPr>
          <w:p w14:paraId="37D0AB9C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Submission Address</w:t>
            </w:r>
          </w:p>
        </w:tc>
        <w:tc>
          <w:tcPr>
            <w:tcW w:w="2908" w:type="dxa"/>
          </w:tcPr>
          <w:p w14:paraId="5B545D7B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What is the official address for submission of the EOI?</w:t>
            </w:r>
          </w:p>
        </w:tc>
        <w:tc>
          <w:tcPr>
            <w:tcW w:w="4112" w:type="dxa"/>
          </w:tcPr>
          <w:p w14:paraId="4E932168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National Authorising Office, NAO House – Plot 488a/37/0/1/4, Lake Road, Kabulonga, PO Box 50376, Lusaka, Zambia.</w:t>
            </w:r>
          </w:p>
        </w:tc>
      </w:tr>
      <w:tr w:rsidR="00512687" w:rsidRPr="00295A59" w14:paraId="29860F5B" w14:textId="77777777" w:rsidTr="00B00104">
        <w:tc>
          <w:tcPr>
            <w:tcW w:w="810" w:type="dxa"/>
          </w:tcPr>
          <w:p w14:paraId="1E86EDE8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7</w:t>
            </w:r>
          </w:p>
        </w:tc>
        <w:tc>
          <w:tcPr>
            <w:tcW w:w="3060" w:type="dxa"/>
          </w:tcPr>
          <w:p w14:paraId="3961AE48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Clarifications</w:t>
            </w:r>
          </w:p>
        </w:tc>
        <w:tc>
          <w:tcPr>
            <w:tcW w:w="2908" w:type="dxa"/>
          </w:tcPr>
          <w:p w14:paraId="7367C131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By when could requests for clarification be submitted, and how were they to be submitted?</w:t>
            </w:r>
          </w:p>
        </w:tc>
        <w:tc>
          <w:tcPr>
            <w:tcW w:w="4112" w:type="dxa"/>
          </w:tcPr>
          <w:p w14:paraId="6E6B681D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Written requests for clarification were required to be submitted by email to infrastructure@nao.gov.zm no later than 9 October 2026 at 16:00 CAT.</w:t>
            </w:r>
          </w:p>
        </w:tc>
      </w:tr>
      <w:tr w:rsidR="00512687" w:rsidRPr="00295A59" w14:paraId="75FD450D" w14:textId="77777777" w:rsidTr="00B00104">
        <w:tc>
          <w:tcPr>
            <w:tcW w:w="810" w:type="dxa"/>
          </w:tcPr>
          <w:p w14:paraId="1707E26A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8</w:t>
            </w:r>
          </w:p>
        </w:tc>
        <w:tc>
          <w:tcPr>
            <w:tcW w:w="3060" w:type="dxa"/>
          </w:tcPr>
          <w:p w14:paraId="2485B382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Clarifications</w:t>
            </w:r>
          </w:p>
        </w:tc>
        <w:tc>
          <w:tcPr>
            <w:tcW w:w="2908" w:type="dxa"/>
          </w:tcPr>
          <w:p w14:paraId="38444224" w14:textId="77777777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>When and how are responses to clarification requests made available to prospective applicants?</w:t>
            </w:r>
          </w:p>
        </w:tc>
        <w:tc>
          <w:tcPr>
            <w:tcW w:w="4112" w:type="dxa"/>
          </w:tcPr>
          <w:p w14:paraId="2DAA3699" w14:textId="5E5B6215" w:rsidR="00512687" w:rsidRPr="00295A59" w:rsidRDefault="00000000">
            <w:pPr>
              <w:rPr>
                <w:rFonts w:ascii="Aptos" w:hAnsi="Aptos"/>
                <w:sz w:val="24"/>
                <w:szCs w:val="24"/>
              </w:rPr>
            </w:pPr>
            <w:r w:rsidRPr="00295A59">
              <w:rPr>
                <w:rFonts w:ascii="Aptos" w:hAnsi="Aptos"/>
                <w:sz w:val="24"/>
                <w:szCs w:val="24"/>
              </w:rPr>
              <w:t xml:space="preserve">Responses to clarification requests </w:t>
            </w:r>
            <w:r w:rsidR="00420212">
              <w:rPr>
                <w:rFonts w:ascii="Aptos" w:hAnsi="Aptos"/>
                <w:sz w:val="24"/>
                <w:szCs w:val="24"/>
              </w:rPr>
              <w:t>will</w:t>
            </w:r>
            <w:r w:rsidRPr="00295A59">
              <w:rPr>
                <w:rFonts w:ascii="Aptos" w:hAnsi="Aptos"/>
                <w:sz w:val="24"/>
                <w:szCs w:val="24"/>
              </w:rPr>
              <w:t xml:space="preserve"> be posted by 16 October 2026 on the NAO website: https://nao.gov.zm.</w:t>
            </w:r>
          </w:p>
        </w:tc>
      </w:tr>
    </w:tbl>
    <w:p w14:paraId="3E6B3A0E" w14:textId="776F7C64" w:rsidR="00512687" w:rsidRPr="00295A59" w:rsidRDefault="00512687">
      <w:pPr>
        <w:rPr>
          <w:rFonts w:ascii="Aptos" w:hAnsi="Aptos"/>
          <w:sz w:val="24"/>
          <w:szCs w:val="24"/>
        </w:rPr>
      </w:pPr>
    </w:p>
    <w:sectPr w:rsidR="00512687" w:rsidRPr="00295A59" w:rsidSect="00034616"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C73ED" w14:textId="77777777" w:rsidR="00CC702A" w:rsidRDefault="00CC702A" w:rsidP="00E73BEA">
      <w:pPr>
        <w:spacing w:after="0" w:line="240" w:lineRule="auto"/>
      </w:pPr>
      <w:r>
        <w:separator/>
      </w:r>
    </w:p>
  </w:endnote>
  <w:endnote w:type="continuationSeparator" w:id="0">
    <w:p w14:paraId="4516BCC9" w14:textId="77777777" w:rsidR="00CC702A" w:rsidRDefault="00CC702A" w:rsidP="00E73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802246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ABDCDA4" w14:textId="293D2469" w:rsidR="00E73BEA" w:rsidRDefault="00E73BE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2C476E" w14:textId="77777777" w:rsidR="00E73BEA" w:rsidRDefault="00E73B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FC844" w14:textId="77777777" w:rsidR="00CC702A" w:rsidRDefault="00CC702A" w:rsidP="00E73BEA">
      <w:pPr>
        <w:spacing w:after="0" w:line="240" w:lineRule="auto"/>
      </w:pPr>
      <w:r>
        <w:separator/>
      </w:r>
    </w:p>
  </w:footnote>
  <w:footnote w:type="continuationSeparator" w:id="0">
    <w:p w14:paraId="4885E246" w14:textId="77777777" w:rsidR="00CC702A" w:rsidRDefault="00CC702A" w:rsidP="00E73B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600427">
    <w:abstractNumId w:val="8"/>
  </w:num>
  <w:num w:numId="2" w16cid:durableId="2090421840">
    <w:abstractNumId w:val="6"/>
  </w:num>
  <w:num w:numId="3" w16cid:durableId="2108117036">
    <w:abstractNumId w:val="5"/>
  </w:num>
  <w:num w:numId="4" w16cid:durableId="903299296">
    <w:abstractNumId w:val="4"/>
  </w:num>
  <w:num w:numId="5" w16cid:durableId="65999933">
    <w:abstractNumId w:val="7"/>
  </w:num>
  <w:num w:numId="6" w16cid:durableId="980764912">
    <w:abstractNumId w:val="3"/>
  </w:num>
  <w:num w:numId="7" w16cid:durableId="490877884">
    <w:abstractNumId w:val="2"/>
  </w:num>
  <w:num w:numId="8" w16cid:durableId="790561761">
    <w:abstractNumId w:val="1"/>
  </w:num>
  <w:num w:numId="9" w16cid:durableId="186872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6A95"/>
    <w:rsid w:val="00266E80"/>
    <w:rsid w:val="00295A59"/>
    <w:rsid w:val="0029639D"/>
    <w:rsid w:val="00326F90"/>
    <w:rsid w:val="00420212"/>
    <w:rsid w:val="00512687"/>
    <w:rsid w:val="006065BA"/>
    <w:rsid w:val="0066021C"/>
    <w:rsid w:val="00982D7A"/>
    <w:rsid w:val="00AA1D8D"/>
    <w:rsid w:val="00B00104"/>
    <w:rsid w:val="00B47730"/>
    <w:rsid w:val="00CB0664"/>
    <w:rsid w:val="00CC702A"/>
    <w:rsid w:val="00E17007"/>
    <w:rsid w:val="00E73B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EC64FF"/>
  <w14:defaultImageDpi w14:val="300"/>
  <w15:docId w15:val="{EB7DFFE3-24CD-4BEA-A50B-97827B1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602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02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02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ao.gov.zm/wp-content/uploads/2026/10/16.-RSSP-Request-EoI-Corrigendum-No.-3-v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o.gov.zm/wp-content/uploads/2026/08/2.-RSSP-Request-EoI-final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Chanda Mwape</dc:creator>
  <cp:keywords/>
  <dc:description>generated by python-docx</dc:description>
  <cp:lastModifiedBy>Chanda Mwape</cp:lastModifiedBy>
  <cp:revision>6</cp:revision>
  <cp:lastPrinted>2026-10-16T11:57:00Z</cp:lastPrinted>
  <dcterms:created xsi:type="dcterms:W3CDTF">2026-10-16T11:45:00Z</dcterms:created>
  <dcterms:modified xsi:type="dcterms:W3CDTF">2026-10-16T12:10:00Z</dcterms:modified>
  <cp:category/>
</cp:coreProperties>
</file>