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B8BCF" w14:textId="0A00BAFD" w:rsidR="005B3181" w:rsidRPr="00C57511" w:rsidRDefault="005B3181" w:rsidP="00CF7CD0">
      <w:pPr>
        <w:keepNext/>
        <w:spacing w:after="0" w:line="240" w:lineRule="auto"/>
        <w:jc w:val="center"/>
        <w:outlineLvl w:val="0"/>
        <w:rPr>
          <w:rFonts w:ascii="Times New Roman" w:hAnsi="Times New Roman" w:cs="Times New Roman"/>
          <w:b/>
          <w:color w:val="00B050"/>
        </w:rPr>
      </w:pPr>
    </w:p>
    <w:p w14:paraId="0AFF55F3" w14:textId="77777777" w:rsidR="009F3C23" w:rsidRPr="00C57511" w:rsidRDefault="009F3C23" w:rsidP="00CF7CD0">
      <w:pPr>
        <w:keepNext/>
        <w:spacing w:after="0" w:line="240" w:lineRule="auto"/>
        <w:jc w:val="center"/>
        <w:outlineLvl w:val="0"/>
        <w:rPr>
          <w:rFonts w:ascii="Times New Roman" w:hAnsi="Times New Roman" w:cs="Times New Roman"/>
          <w:b/>
          <w:color w:val="00B050"/>
        </w:rPr>
      </w:pPr>
    </w:p>
    <w:p w14:paraId="24AE0BE6" w14:textId="395888BD" w:rsidR="009F3C23" w:rsidRPr="00C57511" w:rsidRDefault="0026787C" w:rsidP="00CF7CD0">
      <w:pPr>
        <w:keepNext/>
        <w:spacing w:after="0" w:line="240" w:lineRule="auto"/>
        <w:jc w:val="center"/>
        <w:outlineLvl w:val="0"/>
        <w:rPr>
          <w:rFonts w:ascii="Times New Roman" w:hAnsi="Times New Roman" w:cs="Times New Roman"/>
          <w:b/>
          <w:color w:val="00B050"/>
        </w:rPr>
      </w:pPr>
      <w:r>
        <w:rPr>
          <w:rFonts w:ascii="Times New Roman" w:hAnsi="Times New Roman" w:cs="Times New Roman"/>
          <w:b/>
          <w:noProof/>
          <w:color w:val="00B050"/>
        </w:rPr>
        <w:drawing>
          <wp:inline distT="0" distB="0" distL="0" distR="0" wp14:anchorId="2A9233FD" wp14:editId="6FB60F14">
            <wp:extent cx="1432560" cy="810895"/>
            <wp:effectExtent l="0" t="0" r="0" b="8255"/>
            <wp:docPr id="2304118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810895"/>
                    </a:xfrm>
                    <a:prstGeom prst="rect">
                      <a:avLst/>
                    </a:prstGeom>
                    <a:noFill/>
                  </pic:spPr>
                </pic:pic>
              </a:graphicData>
            </a:graphic>
          </wp:inline>
        </w:drawing>
      </w:r>
    </w:p>
    <w:p w14:paraId="51C88092" w14:textId="33B75937" w:rsidR="00344AFA" w:rsidRDefault="00344AFA" w:rsidP="00CF7CD0">
      <w:pPr>
        <w:keepNext/>
        <w:spacing w:after="0" w:line="240" w:lineRule="auto"/>
        <w:jc w:val="center"/>
        <w:outlineLvl w:val="0"/>
        <w:rPr>
          <w:rFonts w:ascii="Times New Roman" w:hAnsi="Times New Roman" w:cs="Times New Roman"/>
          <w:b/>
          <w:color w:val="00B050"/>
        </w:rPr>
      </w:pPr>
    </w:p>
    <w:p w14:paraId="440B4A79" w14:textId="72B0CC62" w:rsidR="005B3181" w:rsidRPr="00C57511" w:rsidRDefault="0026787C" w:rsidP="0026787C">
      <w:pPr>
        <w:keepNext/>
        <w:spacing w:after="0" w:line="240" w:lineRule="auto"/>
        <w:outlineLvl w:val="0"/>
        <w:rPr>
          <w:rFonts w:ascii="Times New Roman" w:hAnsi="Times New Roman" w:cs="Times New Roman"/>
          <w:b/>
          <w:color w:val="00B050"/>
        </w:rPr>
      </w:pPr>
      <w:r>
        <w:rPr>
          <w:rFonts w:ascii="Times New Roman" w:hAnsi="Times New Roman" w:cs="Times New Roman"/>
          <w:b/>
          <w:color w:val="00B050"/>
        </w:rPr>
        <w:t xml:space="preserve">                                                         </w:t>
      </w:r>
      <w:r w:rsidR="005B3181" w:rsidRPr="00C57511">
        <w:rPr>
          <w:rFonts w:ascii="Times New Roman" w:hAnsi="Times New Roman" w:cs="Times New Roman"/>
          <w:b/>
          <w:color w:val="00B050"/>
        </w:rPr>
        <w:t>REPUBLIC OF ZAMBIA</w:t>
      </w:r>
    </w:p>
    <w:p w14:paraId="287AD67F" w14:textId="77777777" w:rsidR="00344AFA" w:rsidRDefault="00344AFA" w:rsidP="00CF7CD0">
      <w:pPr>
        <w:keepNext/>
        <w:spacing w:after="0" w:line="240" w:lineRule="auto"/>
        <w:jc w:val="center"/>
        <w:outlineLvl w:val="1"/>
        <w:rPr>
          <w:rFonts w:ascii="Times New Roman" w:hAnsi="Times New Roman" w:cs="Times New Roman"/>
          <w:b/>
          <w:bCs/>
          <w:color w:val="00B050"/>
          <w:sz w:val="36"/>
          <w:szCs w:val="36"/>
        </w:rPr>
      </w:pPr>
    </w:p>
    <w:p w14:paraId="0034EE96" w14:textId="1BE65C90" w:rsidR="005B3181" w:rsidRPr="00C57511" w:rsidRDefault="005B3181" w:rsidP="00CF7CD0">
      <w:pPr>
        <w:keepNext/>
        <w:spacing w:after="0" w:line="240" w:lineRule="auto"/>
        <w:jc w:val="center"/>
        <w:outlineLvl w:val="1"/>
        <w:rPr>
          <w:rFonts w:ascii="Times New Roman" w:hAnsi="Times New Roman" w:cs="Times New Roman"/>
          <w:b/>
          <w:bCs/>
          <w:color w:val="00B050"/>
          <w:sz w:val="36"/>
          <w:szCs w:val="36"/>
        </w:rPr>
      </w:pPr>
      <w:r w:rsidRPr="00C57511">
        <w:rPr>
          <w:rFonts w:ascii="Times New Roman" w:hAnsi="Times New Roman" w:cs="Times New Roman"/>
          <w:b/>
          <w:bCs/>
          <w:color w:val="00B050"/>
          <w:sz w:val="36"/>
          <w:szCs w:val="36"/>
        </w:rPr>
        <w:t>MINISTRY OF FINANCE AND NATIONAL PLANNING</w:t>
      </w:r>
    </w:p>
    <w:p w14:paraId="09B18FD1" w14:textId="77777777" w:rsidR="005B3181" w:rsidRPr="00C57511" w:rsidRDefault="005B3181" w:rsidP="00CF7CD0">
      <w:pPr>
        <w:spacing w:after="0" w:line="240" w:lineRule="auto"/>
        <w:jc w:val="center"/>
        <w:rPr>
          <w:rFonts w:ascii="Times New Roman" w:hAnsi="Times New Roman" w:cs="Times New Roman"/>
          <w:color w:val="00B050"/>
        </w:rPr>
      </w:pPr>
      <w:r w:rsidRPr="00C57511">
        <w:rPr>
          <w:rFonts w:ascii="Times New Roman" w:hAnsi="Times New Roman" w:cs="Times New Roman"/>
          <w:color w:val="00B050"/>
        </w:rPr>
        <w:t>NATIONAL AUTHORISING OFFICE OF THE EUROPEAN DEVELOPMENT FUND</w:t>
      </w:r>
    </w:p>
    <w:p w14:paraId="7BE6F58D" w14:textId="77777777" w:rsidR="005B3181" w:rsidRPr="00C57511" w:rsidRDefault="005B3181" w:rsidP="003F2D41">
      <w:pPr>
        <w:shd w:val="clear" w:color="auto" w:fill="FFFFFF" w:themeFill="background1"/>
        <w:spacing w:after="0" w:line="240" w:lineRule="auto"/>
        <w:jc w:val="both"/>
        <w:rPr>
          <w:rFonts w:ascii="Times New Roman" w:hAnsi="Times New Roman" w:cs="Times New Roman"/>
          <w:b/>
          <w:bCs/>
          <w:color w:val="000000" w:themeColor="text1"/>
        </w:rPr>
      </w:pPr>
    </w:p>
    <w:p w14:paraId="29B90D45" w14:textId="3524312E" w:rsidR="005A17CF" w:rsidRPr="00986D47" w:rsidRDefault="00986D47" w:rsidP="00986D47">
      <w:pPr>
        <w:spacing w:after="0" w:line="259" w:lineRule="auto"/>
        <w:ind w:left="924" w:hanging="10"/>
        <w:jc w:val="both"/>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 xml:space="preserve">          </w:t>
      </w:r>
      <w:r w:rsidR="005A17CF" w:rsidRPr="00986D47">
        <w:rPr>
          <w:rFonts w:ascii="Times New Roman" w:eastAsia="Times New Roman" w:hAnsi="Times New Roman" w:cs="Times New Roman"/>
          <w:b/>
          <w:color w:val="000000" w:themeColor="text1"/>
          <w:sz w:val="28"/>
          <w:szCs w:val="28"/>
          <w:lang w:val="en-US"/>
        </w:rPr>
        <w:t>REQUEST FOR EXPRESSIONS OF INTEREST</w:t>
      </w:r>
    </w:p>
    <w:p w14:paraId="3B3ED800" w14:textId="77777777" w:rsidR="005A17CF" w:rsidRPr="00986D47" w:rsidRDefault="005A17CF" w:rsidP="00986D47">
      <w:pPr>
        <w:spacing w:after="0" w:line="259" w:lineRule="auto"/>
        <w:ind w:left="924" w:hanging="10"/>
        <w:jc w:val="both"/>
        <w:rPr>
          <w:rFonts w:ascii="Times New Roman" w:eastAsia="Calibri" w:hAnsi="Times New Roman" w:cs="Times New Roman"/>
          <w:color w:val="000000" w:themeColor="text1"/>
          <w:sz w:val="28"/>
          <w:szCs w:val="28"/>
          <w:lang w:val="en-US"/>
        </w:rPr>
      </w:pPr>
    </w:p>
    <w:p w14:paraId="74F139DC" w14:textId="77777777" w:rsidR="005A17CF" w:rsidRPr="00986D47" w:rsidRDefault="005A17CF" w:rsidP="00986D47">
      <w:pPr>
        <w:pBdr>
          <w:bottom w:val="single" w:sz="12" w:space="1" w:color="auto"/>
        </w:pBdr>
        <w:spacing w:after="0" w:line="259" w:lineRule="auto"/>
        <w:ind w:left="50" w:hanging="10"/>
        <w:jc w:val="both"/>
        <w:rPr>
          <w:rFonts w:ascii="Times New Roman" w:eastAsia="Times New Roman" w:hAnsi="Times New Roman" w:cs="Times New Roman"/>
          <w:b/>
          <w:color w:val="000000" w:themeColor="text1"/>
          <w:sz w:val="28"/>
          <w:szCs w:val="28"/>
          <w:lang w:val="en-US"/>
        </w:rPr>
      </w:pPr>
      <w:r w:rsidRPr="00986D47">
        <w:rPr>
          <w:rFonts w:ascii="Times New Roman" w:eastAsia="Times New Roman" w:hAnsi="Times New Roman" w:cs="Times New Roman"/>
          <w:b/>
          <w:color w:val="000000" w:themeColor="text1"/>
          <w:sz w:val="28"/>
          <w:szCs w:val="28"/>
          <w:lang w:val="en-US"/>
        </w:rPr>
        <w:t xml:space="preserve">                   (CONSULTING SERVICES - FIRMS SELECTION)</w:t>
      </w:r>
    </w:p>
    <w:p w14:paraId="6545A029" w14:textId="77777777" w:rsidR="005A17CF" w:rsidRPr="00986D47" w:rsidRDefault="005A17CF" w:rsidP="00986D47">
      <w:pPr>
        <w:spacing w:after="0" w:line="259" w:lineRule="auto"/>
        <w:jc w:val="both"/>
        <w:rPr>
          <w:rFonts w:ascii="Times New Roman" w:eastAsia="Calibri" w:hAnsi="Times New Roman" w:cs="Times New Roman"/>
          <w:color w:val="000000" w:themeColor="text1"/>
          <w:sz w:val="28"/>
          <w:szCs w:val="28"/>
          <w:lang w:val="en-US"/>
        </w:rPr>
      </w:pPr>
      <w:bookmarkStart w:id="0" w:name="_Hlk238699265"/>
    </w:p>
    <w:p w14:paraId="3B1E2CD2" w14:textId="77777777" w:rsidR="005A17CF" w:rsidRPr="00986D47" w:rsidRDefault="005A17CF" w:rsidP="00986D47">
      <w:pPr>
        <w:spacing w:after="0" w:line="259" w:lineRule="auto"/>
        <w:jc w:val="both"/>
        <w:rPr>
          <w:rFonts w:ascii="Times New Roman" w:eastAsia="Calibri" w:hAnsi="Times New Roman" w:cs="Times New Roman"/>
          <w:color w:val="000000" w:themeColor="text1"/>
          <w:lang w:val="en-US"/>
        </w:rPr>
      </w:pPr>
      <w:r w:rsidRPr="00986D47">
        <w:rPr>
          <w:rFonts w:ascii="Times New Roman" w:eastAsia="Times New Roman" w:hAnsi="Times New Roman" w:cs="Times New Roman"/>
          <w:b/>
          <w:color w:val="000000" w:themeColor="text1"/>
          <w:sz w:val="24"/>
          <w:szCs w:val="24"/>
          <w:lang w:val="en-US"/>
        </w:rPr>
        <w:t xml:space="preserve">Country: </w:t>
      </w:r>
      <w:r w:rsidRPr="00986D47">
        <w:rPr>
          <w:rFonts w:ascii="Times New Roman" w:eastAsia="Times New Roman" w:hAnsi="Times New Roman" w:cs="Times New Roman"/>
          <w:color w:val="000000" w:themeColor="text1"/>
          <w:sz w:val="24"/>
          <w:szCs w:val="24"/>
          <w:lang w:val="en-US"/>
        </w:rPr>
        <w:t>Zambia</w:t>
      </w:r>
      <w:r w:rsidRPr="00986D47">
        <w:rPr>
          <w:rFonts w:ascii="Times New Roman" w:eastAsia="Times New Roman" w:hAnsi="Times New Roman" w:cs="Times New Roman"/>
          <w:b/>
          <w:color w:val="000000" w:themeColor="text1"/>
          <w:sz w:val="24"/>
          <w:szCs w:val="24"/>
          <w:lang w:val="en-US"/>
        </w:rPr>
        <w:t xml:space="preserve"> </w:t>
      </w:r>
    </w:p>
    <w:p w14:paraId="0FAA4BA9" w14:textId="77777777" w:rsidR="005A17CF" w:rsidRPr="00986D47" w:rsidRDefault="005A17CF" w:rsidP="00986D47">
      <w:pPr>
        <w:spacing w:after="0" w:line="259" w:lineRule="auto"/>
        <w:ind w:left="-5" w:hanging="10"/>
        <w:jc w:val="both"/>
        <w:rPr>
          <w:rFonts w:ascii="Times New Roman" w:eastAsia="Calibri" w:hAnsi="Times New Roman" w:cs="Times New Roman"/>
          <w:color w:val="000000" w:themeColor="text1"/>
          <w:sz w:val="24"/>
          <w:szCs w:val="24"/>
          <w:lang w:val="en-US"/>
        </w:rPr>
      </w:pPr>
    </w:p>
    <w:p w14:paraId="13253DEE" w14:textId="77777777" w:rsidR="005A17CF" w:rsidRPr="00986D47" w:rsidRDefault="005A17CF" w:rsidP="00986D47">
      <w:pPr>
        <w:spacing w:after="0" w:line="259" w:lineRule="auto"/>
        <w:ind w:left="-5" w:hanging="10"/>
        <w:jc w:val="both"/>
        <w:rPr>
          <w:rFonts w:ascii="Times New Roman" w:eastAsia="Times New Roman" w:hAnsi="Times New Roman" w:cs="Times New Roman"/>
          <w:color w:val="000000" w:themeColor="text1"/>
          <w:sz w:val="24"/>
          <w:szCs w:val="24"/>
          <w:lang w:val="en-US"/>
        </w:rPr>
      </w:pPr>
      <w:r w:rsidRPr="00986D47">
        <w:rPr>
          <w:rFonts w:ascii="Times New Roman" w:eastAsia="Times New Roman" w:hAnsi="Times New Roman" w:cs="Times New Roman"/>
          <w:b/>
          <w:color w:val="000000" w:themeColor="text1"/>
          <w:sz w:val="24"/>
          <w:szCs w:val="24"/>
          <w:lang w:val="en-US"/>
        </w:rPr>
        <w:t xml:space="preserve">Name of Project: </w:t>
      </w:r>
      <w:r w:rsidRPr="00986D47">
        <w:rPr>
          <w:rFonts w:ascii="Times New Roman" w:eastAsia="Aptos" w:hAnsi="Times New Roman" w:cs="Times New Roman"/>
          <w:color w:val="000000" w:themeColor="text1"/>
          <w:kern w:val="2"/>
          <w:sz w:val="24"/>
          <w:szCs w:val="24"/>
          <w:lang w:val="en-US"/>
          <w14:ligatures w14:val="standardContextual"/>
        </w:rPr>
        <w:t>Irrigated and Sustainable Agriculture for Transformation (ISAT) Project (P182068)</w:t>
      </w:r>
    </w:p>
    <w:p w14:paraId="16C59B65" w14:textId="77777777" w:rsidR="005A17CF" w:rsidRPr="00986D47" w:rsidRDefault="005A17CF" w:rsidP="00986D47">
      <w:pPr>
        <w:spacing w:after="0" w:line="259" w:lineRule="auto"/>
        <w:ind w:left="-5" w:hanging="10"/>
        <w:jc w:val="both"/>
        <w:rPr>
          <w:rFonts w:ascii="Times New Roman" w:eastAsia="Calibri" w:hAnsi="Times New Roman" w:cs="Times New Roman"/>
          <w:color w:val="000000" w:themeColor="text1"/>
          <w:sz w:val="24"/>
          <w:szCs w:val="24"/>
          <w:lang w:val="en-US"/>
        </w:rPr>
      </w:pPr>
    </w:p>
    <w:p w14:paraId="35E7338E" w14:textId="77777777" w:rsidR="005A17CF" w:rsidRPr="00986D47" w:rsidRDefault="005A17CF" w:rsidP="00986D47">
      <w:pPr>
        <w:spacing w:after="0" w:line="249" w:lineRule="auto"/>
        <w:ind w:left="-5" w:right="1383" w:hanging="10"/>
        <w:jc w:val="both"/>
        <w:rPr>
          <w:rFonts w:ascii="Times New Roman" w:eastAsia="Calibri" w:hAnsi="Times New Roman" w:cs="Times New Roman"/>
          <w:color w:val="000000" w:themeColor="text1"/>
          <w:sz w:val="24"/>
          <w:szCs w:val="24"/>
          <w:lang w:val="en-US"/>
        </w:rPr>
      </w:pPr>
      <w:r w:rsidRPr="00986D47">
        <w:rPr>
          <w:rFonts w:ascii="Times New Roman" w:eastAsia="Times New Roman" w:hAnsi="Times New Roman" w:cs="Times New Roman"/>
          <w:b/>
          <w:color w:val="000000" w:themeColor="text1"/>
          <w:sz w:val="24"/>
          <w:szCs w:val="24"/>
          <w:lang w:val="en-US"/>
        </w:rPr>
        <w:t>Loan No./Credit No./ Grant No</w:t>
      </w:r>
      <w:r w:rsidRPr="00986D47">
        <w:rPr>
          <w:rFonts w:ascii="Times New Roman" w:eastAsia="Times New Roman" w:hAnsi="Times New Roman" w:cs="Times New Roman"/>
          <w:color w:val="000000" w:themeColor="text1"/>
          <w:sz w:val="24"/>
          <w:szCs w:val="24"/>
          <w:lang w:val="en-US"/>
        </w:rPr>
        <w:t>.: E5970</w:t>
      </w:r>
    </w:p>
    <w:p w14:paraId="01B19B77" w14:textId="77777777" w:rsidR="005A17CF" w:rsidRPr="00986D47" w:rsidRDefault="005A17CF" w:rsidP="00986D47">
      <w:pPr>
        <w:spacing w:after="0" w:line="259" w:lineRule="auto"/>
        <w:jc w:val="both"/>
        <w:rPr>
          <w:rFonts w:ascii="Times New Roman" w:eastAsia="Calibri" w:hAnsi="Times New Roman" w:cs="Times New Roman"/>
          <w:color w:val="000000" w:themeColor="text1"/>
          <w:sz w:val="24"/>
          <w:szCs w:val="24"/>
          <w:lang w:val="en-US"/>
        </w:rPr>
      </w:pPr>
      <w:r w:rsidRPr="00986D47">
        <w:rPr>
          <w:rFonts w:ascii="Times New Roman" w:eastAsia="Times New Roman" w:hAnsi="Times New Roman" w:cs="Times New Roman"/>
          <w:color w:val="000000" w:themeColor="text1"/>
          <w:sz w:val="24"/>
          <w:szCs w:val="24"/>
          <w:lang w:val="en-US"/>
        </w:rPr>
        <w:t xml:space="preserve">  </w:t>
      </w:r>
    </w:p>
    <w:p w14:paraId="15A5E5A5" w14:textId="77777777" w:rsidR="005A17CF" w:rsidRPr="00986D47" w:rsidRDefault="005A17CF" w:rsidP="00986D47">
      <w:pPr>
        <w:tabs>
          <w:tab w:val="left" w:pos="2565"/>
        </w:tabs>
        <w:spacing w:after="0" w:line="259" w:lineRule="auto"/>
        <w:jc w:val="both"/>
        <w:rPr>
          <w:rFonts w:ascii="Times New Roman" w:eastAsia="Times New Roman" w:hAnsi="Times New Roman" w:cs="Times New Roman"/>
          <w:color w:val="000000" w:themeColor="text1"/>
          <w:sz w:val="24"/>
          <w:szCs w:val="24"/>
          <w:lang w:val="en-US"/>
        </w:rPr>
      </w:pPr>
      <w:r w:rsidRPr="00986D47">
        <w:rPr>
          <w:rFonts w:ascii="Times New Roman" w:eastAsia="Times New Roman" w:hAnsi="Times New Roman" w:cs="Times New Roman"/>
          <w:b/>
          <w:color w:val="000000" w:themeColor="text1"/>
          <w:sz w:val="24"/>
          <w:szCs w:val="24"/>
          <w:lang w:val="en-US"/>
        </w:rPr>
        <w:t>Assignment Title:</w:t>
      </w:r>
      <w:r w:rsidRPr="00986D47">
        <w:rPr>
          <w:rFonts w:ascii="Times New Roman" w:eastAsia="Calibri" w:hAnsi="Times New Roman" w:cs="Times New Roman"/>
          <w:color w:val="000000" w:themeColor="text1"/>
          <w:sz w:val="24"/>
          <w:szCs w:val="24"/>
          <w:shd w:val="clear" w:color="auto" w:fill="FFFFFF"/>
          <w:lang w:val="en-US"/>
        </w:rPr>
        <w:t xml:space="preserve"> </w:t>
      </w:r>
      <w:r w:rsidRPr="00986D47">
        <w:rPr>
          <w:rFonts w:ascii="Times New Roman" w:eastAsia="Times New Roman" w:hAnsi="Times New Roman" w:cs="Times New Roman"/>
          <w:color w:val="000000" w:themeColor="text1"/>
          <w:sz w:val="24"/>
          <w:szCs w:val="24"/>
          <w:lang w:val="en-US"/>
        </w:rPr>
        <w:t xml:space="preserve">Consultancy services for Designing and Piloting of a Farmer-Led Irrigation </w:t>
      </w:r>
    </w:p>
    <w:p w14:paraId="1867B460" w14:textId="77777777" w:rsidR="005A17CF" w:rsidRPr="00986D47" w:rsidRDefault="005A17CF" w:rsidP="00986D47">
      <w:pPr>
        <w:tabs>
          <w:tab w:val="left" w:pos="2565"/>
        </w:tabs>
        <w:spacing w:after="0" w:line="259" w:lineRule="auto"/>
        <w:jc w:val="both"/>
        <w:rPr>
          <w:rFonts w:ascii="Times New Roman" w:eastAsia="Times New Roman" w:hAnsi="Times New Roman" w:cs="Times New Roman"/>
          <w:color w:val="000000" w:themeColor="text1"/>
          <w:sz w:val="24"/>
          <w:szCs w:val="24"/>
          <w:lang w:val="en-US"/>
        </w:rPr>
      </w:pPr>
      <w:r w:rsidRPr="00986D47">
        <w:rPr>
          <w:rFonts w:ascii="Times New Roman" w:eastAsia="Times New Roman" w:hAnsi="Times New Roman" w:cs="Times New Roman"/>
          <w:color w:val="000000" w:themeColor="text1"/>
          <w:sz w:val="24"/>
          <w:szCs w:val="24"/>
          <w:lang w:val="en-US"/>
        </w:rPr>
        <w:t xml:space="preserve">                                Development (FLID) intervention in Zambia</w:t>
      </w:r>
    </w:p>
    <w:p w14:paraId="5D7F91A7" w14:textId="77777777" w:rsidR="005A17CF" w:rsidRPr="00986D47" w:rsidRDefault="005A17CF" w:rsidP="00986D47">
      <w:pPr>
        <w:spacing w:after="0" w:line="259" w:lineRule="auto"/>
        <w:jc w:val="both"/>
        <w:rPr>
          <w:rFonts w:ascii="Times New Roman" w:eastAsia="Calibri" w:hAnsi="Times New Roman" w:cs="Times New Roman"/>
          <w:color w:val="000000" w:themeColor="text1"/>
          <w:sz w:val="24"/>
          <w:szCs w:val="24"/>
          <w:lang w:val="en-US"/>
        </w:rPr>
      </w:pPr>
    </w:p>
    <w:p w14:paraId="5EF0B388" w14:textId="6B1B8558" w:rsidR="005A17CF" w:rsidRPr="00986D47" w:rsidRDefault="005A17CF" w:rsidP="00986D47">
      <w:pPr>
        <w:spacing w:after="0" w:line="249" w:lineRule="auto"/>
        <w:ind w:left="-5" w:right="1383" w:hanging="10"/>
        <w:jc w:val="both"/>
        <w:rPr>
          <w:rFonts w:ascii="Times New Roman" w:eastAsia="Times New Roman" w:hAnsi="Times New Roman" w:cs="Times New Roman"/>
          <w:color w:val="000000" w:themeColor="text1"/>
          <w:sz w:val="24"/>
          <w:szCs w:val="24"/>
          <w:lang w:val="en-US"/>
        </w:rPr>
      </w:pPr>
      <w:r w:rsidRPr="00986D47">
        <w:rPr>
          <w:rFonts w:ascii="Times New Roman" w:eastAsia="Times New Roman" w:hAnsi="Times New Roman" w:cs="Times New Roman"/>
          <w:b/>
          <w:color w:val="000000" w:themeColor="text1"/>
          <w:sz w:val="24"/>
          <w:szCs w:val="24"/>
          <w:lang w:val="en-US"/>
        </w:rPr>
        <w:t>Reference No</w:t>
      </w:r>
      <w:r w:rsidRPr="00986D47">
        <w:rPr>
          <w:rFonts w:ascii="Times New Roman" w:eastAsia="Times New Roman" w:hAnsi="Times New Roman" w:cs="Times New Roman"/>
          <w:color w:val="000000" w:themeColor="text1"/>
          <w:sz w:val="24"/>
          <w:szCs w:val="24"/>
          <w:lang w:val="en-US"/>
        </w:rPr>
        <w:t xml:space="preserve">. ZM-MOFNP-570604-CS-QCBS </w:t>
      </w:r>
      <w:bookmarkEnd w:id="0"/>
    </w:p>
    <w:p w14:paraId="53245E6B" w14:textId="77777777" w:rsidR="005A17CF" w:rsidRPr="00986D47" w:rsidRDefault="005A17CF" w:rsidP="00986D47">
      <w:pPr>
        <w:spacing w:after="0" w:line="259" w:lineRule="auto"/>
        <w:jc w:val="both"/>
        <w:rPr>
          <w:rFonts w:ascii="Times New Roman" w:eastAsia="Calibri" w:hAnsi="Times New Roman" w:cs="Times New Roman"/>
          <w:color w:val="000000" w:themeColor="text1"/>
          <w:sz w:val="24"/>
          <w:szCs w:val="24"/>
          <w:lang w:val="en-US"/>
        </w:rPr>
      </w:pPr>
    </w:p>
    <w:p w14:paraId="354722F0" w14:textId="4DFC7002" w:rsidR="005A17CF" w:rsidRPr="00986D47" w:rsidRDefault="005A17CF" w:rsidP="00986D47">
      <w:pPr>
        <w:pStyle w:val="ListParagraph"/>
        <w:numPr>
          <w:ilvl w:val="0"/>
          <w:numId w:val="43"/>
        </w:numPr>
        <w:spacing w:line="259" w:lineRule="auto"/>
        <w:jc w:val="both"/>
        <w:rPr>
          <w:b/>
          <w:color w:val="000000" w:themeColor="text1"/>
        </w:rPr>
      </w:pPr>
      <w:r w:rsidRPr="00986D47">
        <w:rPr>
          <w:color w:val="000000" w:themeColor="text1"/>
        </w:rPr>
        <w:t>The Government of the Republic of Zambia (GRZ) has received financing from the World Bank toward the cost of the Irrigated and Sustainable Agriculture for Transformation (ISAT) Project Preparation and intends to apply part of the proceeds for consulting services.  The Project Preparation Grant financing is intended to support the identification, technical assessment, and preparation of priority irrigation schemes that can be taken forward under the full ISAT operation.</w:t>
      </w:r>
    </w:p>
    <w:p w14:paraId="05141287" w14:textId="77777777" w:rsidR="005A17CF" w:rsidRPr="00986D47" w:rsidRDefault="005A17CF" w:rsidP="00986D47">
      <w:pPr>
        <w:spacing w:after="0" w:line="249" w:lineRule="auto"/>
        <w:ind w:left="-5" w:right="1383" w:hanging="10"/>
        <w:jc w:val="both"/>
        <w:rPr>
          <w:rFonts w:ascii="Times New Roman" w:eastAsia="Calibri" w:hAnsi="Times New Roman" w:cs="Times New Roman"/>
          <w:color w:val="000000" w:themeColor="text1"/>
          <w:sz w:val="24"/>
          <w:szCs w:val="24"/>
          <w:lang w:val="en-US"/>
        </w:rPr>
      </w:pPr>
      <w:r w:rsidRPr="00986D47">
        <w:rPr>
          <w:rFonts w:ascii="Times New Roman" w:eastAsia="MS Mincho" w:hAnsi="Times New Roman" w:cs="Times New Roman"/>
          <w:color w:val="000000" w:themeColor="text1"/>
          <w:sz w:val="24"/>
          <w:szCs w:val="24"/>
          <w:lang w:val="en-US"/>
        </w:rPr>
        <w:t xml:space="preserve"> </w:t>
      </w:r>
    </w:p>
    <w:p w14:paraId="7156D243" w14:textId="2B846B1D" w:rsidR="00344AFA" w:rsidRPr="00986D47" w:rsidRDefault="005A17CF" w:rsidP="00986D47">
      <w:pPr>
        <w:spacing w:after="0" w:line="259" w:lineRule="auto"/>
        <w:ind w:left="360"/>
        <w:jc w:val="both"/>
        <w:rPr>
          <w:rFonts w:ascii="Times New Roman" w:eastAsia="Times New Roman" w:hAnsi="Times New Roman" w:cs="Times New Roman"/>
          <w:color w:val="000000" w:themeColor="text1"/>
          <w:sz w:val="24"/>
          <w:szCs w:val="24"/>
          <w:lang w:val="en-US"/>
        </w:rPr>
      </w:pPr>
      <w:r w:rsidRPr="00986D47">
        <w:rPr>
          <w:rFonts w:ascii="Times New Roman" w:eastAsia="Times New Roman" w:hAnsi="Times New Roman" w:cs="Times New Roman"/>
          <w:color w:val="000000" w:themeColor="text1"/>
          <w:sz w:val="24"/>
          <w:szCs w:val="24"/>
          <w:lang w:val="en-US"/>
        </w:rPr>
        <w:t xml:space="preserve">The consulting services (“the Services”) include Designing and Piloting of a Farmer-Led Irrigation Development (FLID) intervention in Zambia. </w:t>
      </w:r>
    </w:p>
    <w:p w14:paraId="3FADAD44" w14:textId="228DEE48" w:rsidR="00D266E2" w:rsidRPr="00986D47" w:rsidRDefault="00D266E2" w:rsidP="00F2068C">
      <w:pPr>
        <w:pStyle w:val="ListParagraph"/>
        <w:keepNext/>
        <w:keepLines/>
        <w:numPr>
          <w:ilvl w:val="0"/>
          <w:numId w:val="43"/>
        </w:numPr>
        <w:spacing w:before="240" w:after="240"/>
        <w:jc w:val="both"/>
        <w:outlineLvl w:val="0"/>
        <w:rPr>
          <w:rFonts w:eastAsia="MS Gothic"/>
          <w:b/>
          <w:bCs/>
          <w:color w:val="000000" w:themeColor="text1"/>
        </w:rPr>
      </w:pPr>
      <w:r w:rsidRPr="00986D47">
        <w:rPr>
          <w:rFonts w:eastAsia="MS Gothic"/>
          <w:b/>
          <w:bCs/>
          <w:color w:val="000000" w:themeColor="text1"/>
        </w:rPr>
        <w:t>Objectives of the Assignment</w:t>
      </w:r>
    </w:p>
    <w:p w14:paraId="6E047EC5" w14:textId="4B54CD89" w:rsidR="00AC6FB7" w:rsidRPr="00986D47" w:rsidRDefault="00AC6FB7" w:rsidP="00986D47">
      <w:pPr>
        <w:keepNext/>
        <w:keepLines/>
        <w:spacing w:after="240" w:line="240" w:lineRule="auto"/>
        <w:ind w:left="360"/>
        <w:jc w:val="both"/>
        <w:outlineLvl w:val="0"/>
        <w:rPr>
          <w:rFonts w:ascii="Times New Roman" w:eastAsia="Times New Roman" w:hAnsi="Times New Roman" w:cs="Times New Roman"/>
          <w:color w:val="000000" w:themeColor="text1"/>
          <w:sz w:val="24"/>
          <w:szCs w:val="24"/>
          <w:lang w:val="en-US"/>
        </w:rPr>
      </w:pPr>
      <w:r w:rsidRPr="00986D47">
        <w:rPr>
          <w:rFonts w:ascii="Times New Roman" w:eastAsia="Times New Roman" w:hAnsi="Times New Roman" w:cs="Times New Roman"/>
          <w:color w:val="000000" w:themeColor="text1"/>
          <w:sz w:val="24"/>
          <w:szCs w:val="24"/>
          <w:lang w:val="en-US"/>
        </w:rPr>
        <w:t>The objective of the assignment is to support the design of a FLID component for the ISAT project, including the design and piloting of a Results-Based Financing framework tailored to FLID</w:t>
      </w:r>
      <w:r w:rsidR="00F42D33" w:rsidRPr="00986D47">
        <w:rPr>
          <w:rFonts w:ascii="Times New Roman" w:eastAsia="Times New Roman" w:hAnsi="Times New Roman" w:cs="Times New Roman"/>
          <w:color w:val="000000" w:themeColor="text1"/>
          <w:sz w:val="24"/>
          <w:szCs w:val="24"/>
          <w:lang w:val="en-US"/>
        </w:rPr>
        <w:t>.</w:t>
      </w:r>
    </w:p>
    <w:p w14:paraId="6BEC8C35" w14:textId="4CCC9E37" w:rsidR="00F42D33" w:rsidRPr="00986D47" w:rsidRDefault="00F42D33" w:rsidP="00986D47">
      <w:pPr>
        <w:pStyle w:val="ListParagraph"/>
        <w:keepNext/>
        <w:keepLines/>
        <w:numPr>
          <w:ilvl w:val="0"/>
          <w:numId w:val="43"/>
        </w:numPr>
        <w:spacing w:after="240"/>
        <w:jc w:val="both"/>
        <w:outlineLvl w:val="0"/>
        <w:rPr>
          <w:rFonts w:eastAsia="MS Gothic"/>
          <w:b/>
          <w:bCs/>
          <w:color w:val="000000" w:themeColor="text1"/>
        </w:rPr>
      </w:pPr>
      <w:r w:rsidRPr="00986D47">
        <w:rPr>
          <w:rFonts w:eastAsia="MS Gothic"/>
          <w:b/>
          <w:bCs/>
          <w:color w:val="000000" w:themeColor="text1"/>
        </w:rPr>
        <w:t xml:space="preserve">Scope of Work </w:t>
      </w:r>
    </w:p>
    <w:p w14:paraId="54BBADC3" w14:textId="70B97A29" w:rsidR="00AC6FB7" w:rsidRPr="00986D47" w:rsidRDefault="00F42D33" w:rsidP="00986D47">
      <w:pPr>
        <w:keepNext/>
        <w:keepLines/>
        <w:spacing w:after="240" w:line="240" w:lineRule="auto"/>
        <w:ind w:left="180"/>
        <w:jc w:val="both"/>
        <w:outlineLvl w:val="0"/>
        <w:rPr>
          <w:rFonts w:ascii="Times New Roman" w:eastAsia="MS Gothic" w:hAnsi="Times New Roman" w:cs="Times New Roman"/>
          <w:b/>
          <w:bCs/>
          <w:color w:val="000000" w:themeColor="text1"/>
          <w:sz w:val="24"/>
          <w:szCs w:val="24"/>
          <w:lang w:val="en-US"/>
        </w:rPr>
      </w:pPr>
      <w:r w:rsidRPr="00986D47">
        <w:rPr>
          <w:rFonts w:ascii="Times New Roman" w:eastAsia="Times New Roman" w:hAnsi="Times New Roman" w:cs="Times New Roman"/>
          <w:color w:val="000000" w:themeColor="text1"/>
          <w:sz w:val="24"/>
          <w:szCs w:val="24"/>
          <w:lang w:val="en-US"/>
        </w:rPr>
        <w:t>The consultant is expected to undertake the following tasks:</w:t>
      </w:r>
    </w:p>
    <w:p w14:paraId="1DED0E7A" w14:textId="246BDA24" w:rsidR="00F42D33" w:rsidRPr="00986D47" w:rsidRDefault="00F42D33" w:rsidP="00986D47">
      <w:pPr>
        <w:pStyle w:val="ListParagraph"/>
        <w:numPr>
          <w:ilvl w:val="0"/>
          <w:numId w:val="42"/>
        </w:numPr>
        <w:ind w:left="990"/>
        <w:jc w:val="both"/>
        <w:rPr>
          <w:rFonts w:eastAsia="Tahoma"/>
          <w:color w:val="000000" w:themeColor="text1"/>
        </w:rPr>
      </w:pPr>
      <w:r w:rsidRPr="00986D47">
        <w:rPr>
          <w:rFonts w:eastAsia="Tahoma"/>
          <w:b/>
          <w:color w:val="000000" w:themeColor="text1"/>
        </w:rPr>
        <w:t>Fast diagnostic (data collection, analysis):</w:t>
      </w:r>
      <w:r w:rsidRPr="00986D47">
        <w:rPr>
          <w:rFonts w:eastAsia="Tahoma"/>
          <w:color w:val="000000" w:themeColor="text1"/>
        </w:rPr>
        <w:t xml:space="preserve"> Understand the bottlenecks to scaling up FLID in Zambia and scoping for </w:t>
      </w:r>
      <w:proofErr w:type="gramStart"/>
      <w:r w:rsidRPr="00986D47">
        <w:rPr>
          <w:rFonts w:eastAsia="Tahoma"/>
          <w:color w:val="000000" w:themeColor="text1"/>
        </w:rPr>
        <w:t>an</w:t>
      </w:r>
      <w:proofErr w:type="gramEnd"/>
      <w:r w:rsidRPr="00986D47">
        <w:rPr>
          <w:rFonts w:eastAsia="Tahoma"/>
          <w:color w:val="000000" w:themeColor="text1"/>
        </w:rPr>
        <w:t xml:space="preserve"> </w:t>
      </w:r>
      <w:r w:rsidR="004E5934" w:rsidRPr="00986D47">
        <w:rPr>
          <w:rFonts w:eastAsia="Tahoma"/>
          <w:color w:val="000000" w:themeColor="text1"/>
        </w:rPr>
        <w:t>Result Based Financing (RBF)</w:t>
      </w:r>
      <w:r w:rsidRPr="00986D47">
        <w:rPr>
          <w:rFonts w:eastAsia="Tahoma"/>
          <w:color w:val="000000" w:themeColor="text1"/>
        </w:rPr>
        <w:t xml:space="preserve"> framework around the identified irrigation schemes.</w:t>
      </w:r>
    </w:p>
    <w:p w14:paraId="4EC900FD" w14:textId="77777777" w:rsidR="00F42D33" w:rsidRPr="00986D47" w:rsidRDefault="00F42D33" w:rsidP="00986D47">
      <w:pPr>
        <w:pStyle w:val="ListParagraph"/>
        <w:ind w:left="990"/>
        <w:jc w:val="both"/>
        <w:rPr>
          <w:rFonts w:eastAsia="Tahoma"/>
          <w:color w:val="000000" w:themeColor="text1"/>
        </w:rPr>
      </w:pPr>
    </w:p>
    <w:p w14:paraId="2A511E29" w14:textId="77777777" w:rsidR="00F42D33" w:rsidRPr="00986D47" w:rsidRDefault="00F42D33" w:rsidP="00986D47">
      <w:pPr>
        <w:numPr>
          <w:ilvl w:val="0"/>
          <w:numId w:val="38"/>
        </w:numPr>
        <w:spacing w:after="0" w:line="240" w:lineRule="auto"/>
        <w:ind w:left="135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Characterize FLID potential at farm level (farm size, assets, affordability gaps)</w:t>
      </w:r>
    </w:p>
    <w:p w14:paraId="04FEDB72" w14:textId="77777777" w:rsidR="00F42D33" w:rsidRPr="00986D47" w:rsidRDefault="00F42D33" w:rsidP="00986D47">
      <w:pPr>
        <w:numPr>
          <w:ilvl w:val="0"/>
          <w:numId w:val="38"/>
        </w:numPr>
        <w:spacing w:after="0" w:line="240" w:lineRule="auto"/>
        <w:ind w:left="135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 xml:space="preserve">Survey the current private sector landscape that is providing goods (supply of irrigation equipment) and services (irrigation services) to assess equipment capital and operational costs for the range of farmer types and farm sizes, understand private sector challenges and draw on private sector insights into opportunities for rapid irrigation technology uptake and expansion. </w:t>
      </w:r>
    </w:p>
    <w:p w14:paraId="40356201" w14:textId="77777777" w:rsidR="00F42D33" w:rsidRPr="00986D47" w:rsidRDefault="00F42D33" w:rsidP="00986D47">
      <w:pPr>
        <w:numPr>
          <w:ilvl w:val="0"/>
          <w:numId w:val="38"/>
        </w:numPr>
        <w:spacing w:after="0" w:line="240" w:lineRule="auto"/>
        <w:ind w:left="135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Understand the existing public financing structures and mechanisms for financing smallholder irrigation.</w:t>
      </w:r>
    </w:p>
    <w:p w14:paraId="5AFDA60A" w14:textId="77777777" w:rsidR="00F42D33" w:rsidRPr="00986D47" w:rsidRDefault="00F42D33" w:rsidP="00986D47">
      <w:pPr>
        <w:numPr>
          <w:ilvl w:val="0"/>
          <w:numId w:val="38"/>
        </w:numPr>
        <w:spacing w:after="0" w:line="240" w:lineRule="auto"/>
        <w:ind w:left="135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Explore the policy and legal barriers in the enabling environment constraining smallholder farmers in autonomously carrying out small-scale irrigation development.</w:t>
      </w:r>
    </w:p>
    <w:p w14:paraId="4FD7BA21" w14:textId="77777777" w:rsidR="00F42D33" w:rsidRPr="00986D47" w:rsidRDefault="00F42D33" w:rsidP="00986D47">
      <w:pPr>
        <w:spacing w:after="0" w:line="240" w:lineRule="auto"/>
        <w:ind w:left="180"/>
        <w:jc w:val="both"/>
        <w:rPr>
          <w:rFonts w:ascii="Times New Roman" w:eastAsia="Calibri" w:hAnsi="Times New Roman" w:cs="Times New Roman"/>
          <w:color w:val="000000" w:themeColor="text1"/>
          <w:sz w:val="24"/>
          <w:szCs w:val="24"/>
          <w:lang w:val="en-US"/>
          <w14:ligatures w14:val="standardContextual"/>
        </w:rPr>
      </w:pPr>
    </w:p>
    <w:p w14:paraId="220C5E6E" w14:textId="1037D390" w:rsidR="00F42D33" w:rsidRPr="00986D47" w:rsidRDefault="00F42D33" w:rsidP="00986D47">
      <w:pPr>
        <w:pStyle w:val="ListParagraph"/>
        <w:numPr>
          <w:ilvl w:val="0"/>
          <w:numId w:val="42"/>
        </w:numPr>
        <w:ind w:left="990"/>
        <w:jc w:val="both"/>
        <w:rPr>
          <w:rFonts w:eastAsia="Tahoma"/>
          <w:color w:val="000000" w:themeColor="text1"/>
        </w:rPr>
      </w:pPr>
      <w:r w:rsidRPr="00986D47">
        <w:rPr>
          <w:rFonts w:eastAsia="Tahoma"/>
          <w:b/>
          <w:color w:val="000000" w:themeColor="text1"/>
        </w:rPr>
        <w:t>FLID intervention and RBF Design:</w:t>
      </w:r>
      <w:r w:rsidRPr="00986D47">
        <w:rPr>
          <w:rFonts w:eastAsia="Tahoma"/>
          <w:color w:val="000000" w:themeColor="text1"/>
        </w:rPr>
        <w:t xml:space="preserve"> Translate the diagnostic into a set of feasible, scalable FLID intervention models.</w:t>
      </w:r>
    </w:p>
    <w:p w14:paraId="48BBF322" w14:textId="77777777" w:rsidR="00F42D33" w:rsidRPr="00986D47" w:rsidRDefault="00F42D33" w:rsidP="00986D47">
      <w:pPr>
        <w:pStyle w:val="ListParagraph"/>
        <w:ind w:left="990"/>
        <w:jc w:val="both"/>
        <w:rPr>
          <w:rFonts w:eastAsia="Tahoma"/>
          <w:color w:val="000000" w:themeColor="text1"/>
        </w:rPr>
      </w:pPr>
    </w:p>
    <w:p w14:paraId="4F8F5EA7" w14:textId="77777777" w:rsidR="00F42D33" w:rsidRPr="00986D47" w:rsidRDefault="00F42D33" w:rsidP="00986D47">
      <w:pPr>
        <w:numPr>
          <w:ilvl w:val="0"/>
          <w:numId w:val="39"/>
        </w:numPr>
        <w:spacing w:after="0" w:line="240" w:lineRule="auto"/>
        <w:ind w:left="135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Develop the design of potential FLID interventions within the ISAT project, providing different options and potential scenarios based on the diagnostic of farmers’ assets, willingness to pay, providers’ capacity, among others.</w:t>
      </w:r>
    </w:p>
    <w:p w14:paraId="4A2F0B74" w14:textId="77777777" w:rsidR="00F42D33" w:rsidRPr="00986D47" w:rsidRDefault="00F42D33" w:rsidP="00986D47">
      <w:pPr>
        <w:numPr>
          <w:ilvl w:val="0"/>
          <w:numId w:val="39"/>
        </w:numPr>
        <w:spacing w:after="0" w:line="240" w:lineRule="auto"/>
        <w:ind w:left="135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Design an RBF framework and its parameters: Key Result Indicators (KRIs), payment triggers/schedules, eligibility, verification, financial flows, subsidy/rebate, risk-sharing.</w:t>
      </w:r>
    </w:p>
    <w:p w14:paraId="09D7325E" w14:textId="77777777" w:rsidR="00F42D33" w:rsidRPr="00986D47" w:rsidRDefault="00F42D33" w:rsidP="00986D47">
      <w:pPr>
        <w:spacing w:after="0" w:line="240" w:lineRule="auto"/>
        <w:ind w:left="900"/>
        <w:contextualSpacing/>
        <w:jc w:val="both"/>
        <w:rPr>
          <w:rFonts w:ascii="Times New Roman" w:eastAsia="Tahoma" w:hAnsi="Times New Roman" w:cs="Times New Roman"/>
          <w:color w:val="000000" w:themeColor="text1"/>
          <w:sz w:val="24"/>
          <w:szCs w:val="24"/>
          <w:lang w:val="en-US"/>
        </w:rPr>
      </w:pPr>
    </w:p>
    <w:p w14:paraId="1FB3EFBB" w14:textId="50251D24" w:rsidR="00F42D33" w:rsidRPr="00986D47" w:rsidRDefault="00F42D33" w:rsidP="00986D47">
      <w:pPr>
        <w:numPr>
          <w:ilvl w:val="0"/>
          <w:numId w:val="42"/>
        </w:numPr>
        <w:spacing w:after="0" w:line="240" w:lineRule="auto"/>
        <w:ind w:left="990"/>
        <w:contextualSpacing/>
        <w:jc w:val="both"/>
        <w:rPr>
          <w:rFonts w:ascii="Times New Roman" w:eastAsia="Tahoma" w:hAnsi="Times New Roman" w:cs="Times New Roman"/>
          <w:b/>
          <w:color w:val="000000" w:themeColor="text1"/>
          <w:sz w:val="24"/>
          <w:szCs w:val="24"/>
          <w:lang w:val="en-US"/>
        </w:rPr>
      </w:pPr>
      <w:r w:rsidRPr="00986D47">
        <w:rPr>
          <w:rFonts w:ascii="Times New Roman" w:eastAsia="Tahoma" w:hAnsi="Times New Roman" w:cs="Times New Roman"/>
          <w:b/>
          <w:color w:val="000000" w:themeColor="text1"/>
          <w:sz w:val="24"/>
          <w:szCs w:val="24"/>
          <w:lang w:val="en-US"/>
        </w:rPr>
        <w:t xml:space="preserve">Piloting the Methodology: </w:t>
      </w:r>
      <w:r w:rsidRPr="00986D47">
        <w:rPr>
          <w:rFonts w:ascii="Times New Roman" w:eastAsia="Tahoma" w:hAnsi="Times New Roman" w:cs="Times New Roman"/>
          <w:color w:val="000000" w:themeColor="text1"/>
          <w:sz w:val="24"/>
          <w:szCs w:val="24"/>
          <w:lang w:val="en-US"/>
        </w:rPr>
        <w:t>The pilot phase serves as a controlled environment to test the feasibility, scalability, and sustainability of the proposed FLID intervention. Particularly irrigation modernization, financing mechanisms, and private sector partnerships. The four sequential stages of the methodology include:</w:t>
      </w:r>
    </w:p>
    <w:p w14:paraId="3ADBDCBF" w14:textId="77777777" w:rsidR="00F42D33" w:rsidRPr="00986D47" w:rsidRDefault="00F42D33" w:rsidP="00986D47">
      <w:pPr>
        <w:spacing w:after="0" w:line="240" w:lineRule="auto"/>
        <w:ind w:left="990"/>
        <w:contextualSpacing/>
        <w:jc w:val="both"/>
        <w:rPr>
          <w:rFonts w:ascii="Times New Roman" w:eastAsia="Tahoma" w:hAnsi="Times New Roman" w:cs="Times New Roman"/>
          <w:b/>
          <w:color w:val="000000" w:themeColor="text1"/>
          <w:sz w:val="24"/>
          <w:szCs w:val="24"/>
          <w:lang w:val="en-US"/>
        </w:rPr>
      </w:pPr>
    </w:p>
    <w:p w14:paraId="55009985" w14:textId="77777777" w:rsidR="00F42D33" w:rsidRPr="00986D47" w:rsidRDefault="00F42D33" w:rsidP="00986D47">
      <w:pPr>
        <w:numPr>
          <w:ilvl w:val="0"/>
          <w:numId w:val="40"/>
        </w:numPr>
        <w:spacing w:after="0" w:line="240" w:lineRule="auto"/>
        <w:ind w:left="135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 xml:space="preserve">Elaborate a piloting methodology of the proposed interventions in Zambia accounting for the time constraint of the project preparation, outlining the process for selecting testing sites, testing financing mechanisms, partnering with irrigation equipment providers and any other intervention design aspects that might be piloted. </w:t>
      </w:r>
    </w:p>
    <w:p w14:paraId="130E7330" w14:textId="77777777" w:rsidR="00F42D33" w:rsidRPr="00986D47" w:rsidRDefault="00F42D33" w:rsidP="00986D47">
      <w:pPr>
        <w:numPr>
          <w:ilvl w:val="0"/>
          <w:numId w:val="40"/>
        </w:numPr>
        <w:spacing w:after="0" w:line="240" w:lineRule="auto"/>
        <w:ind w:left="135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Identify 10 appropriate sites for piloting based on a set of pre-defined characteristics.</w:t>
      </w:r>
    </w:p>
    <w:p w14:paraId="2C65B32F" w14:textId="77777777" w:rsidR="00F42D33" w:rsidRPr="00986D47" w:rsidRDefault="00F42D33" w:rsidP="00986D47">
      <w:pPr>
        <w:numPr>
          <w:ilvl w:val="0"/>
          <w:numId w:val="40"/>
        </w:numPr>
        <w:spacing w:after="0" w:line="240" w:lineRule="auto"/>
        <w:ind w:left="135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Onboard participants of the pilots such as providers, financial institutions, districts, farmers.</w:t>
      </w:r>
    </w:p>
    <w:p w14:paraId="5497D522" w14:textId="77777777" w:rsidR="00F42D33" w:rsidRPr="00986D47" w:rsidRDefault="00F42D33" w:rsidP="00986D47">
      <w:pPr>
        <w:numPr>
          <w:ilvl w:val="0"/>
          <w:numId w:val="40"/>
        </w:numPr>
        <w:spacing w:after="0" w:line="240" w:lineRule="auto"/>
        <w:ind w:left="135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Define the Monitoring, Evaluation, and Learning (MEL) framework to assess the pilot’s performance.</w:t>
      </w:r>
    </w:p>
    <w:p w14:paraId="5FD868FE" w14:textId="77777777" w:rsidR="00F42D33" w:rsidRPr="00986D47" w:rsidRDefault="00F42D33" w:rsidP="00986D47">
      <w:pPr>
        <w:spacing w:after="0" w:line="240" w:lineRule="auto"/>
        <w:ind w:left="180"/>
        <w:jc w:val="both"/>
        <w:rPr>
          <w:rFonts w:ascii="Times New Roman" w:eastAsia="Calibri" w:hAnsi="Times New Roman" w:cs="Times New Roman"/>
          <w:color w:val="000000" w:themeColor="text1"/>
          <w:sz w:val="24"/>
          <w:szCs w:val="24"/>
          <w:lang w:val="en-US"/>
          <w14:ligatures w14:val="standardContextual"/>
        </w:rPr>
      </w:pPr>
    </w:p>
    <w:p w14:paraId="0C40CAD8" w14:textId="6D6B458D" w:rsidR="00F42D33" w:rsidRPr="00986D47" w:rsidRDefault="00F42D33" w:rsidP="00986D47">
      <w:pPr>
        <w:numPr>
          <w:ilvl w:val="0"/>
          <w:numId w:val="42"/>
        </w:numPr>
        <w:spacing w:after="0" w:line="240" w:lineRule="auto"/>
        <w:ind w:left="990"/>
        <w:contextualSpacing/>
        <w:jc w:val="both"/>
        <w:rPr>
          <w:rFonts w:ascii="Times New Roman" w:eastAsia="Tahoma" w:hAnsi="Times New Roman" w:cs="Times New Roman"/>
          <w:b/>
          <w:color w:val="000000" w:themeColor="text1"/>
          <w:sz w:val="24"/>
          <w:szCs w:val="24"/>
          <w:lang w:val="en-US"/>
        </w:rPr>
      </w:pPr>
      <w:r w:rsidRPr="00986D47">
        <w:rPr>
          <w:rFonts w:ascii="Times New Roman" w:eastAsia="Tahoma" w:hAnsi="Times New Roman" w:cs="Times New Roman"/>
          <w:b/>
          <w:color w:val="000000" w:themeColor="text1"/>
          <w:sz w:val="24"/>
          <w:szCs w:val="24"/>
          <w:lang w:val="en-US"/>
        </w:rPr>
        <w:t xml:space="preserve">Pilot implementation and evaluation: </w:t>
      </w:r>
      <w:r w:rsidRPr="00986D47">
        <w:rPr>
          <w:rFonts w:ascii="Times New Roman" w:eastAsia="Tahoma" w:hAnsi="Times New Roman" w:cs="Times New Roman"/>
          <w:color w:val="000000" w:themeColor="text1"/>
          <w:sz w:val="24"/>
          <w:szCs w:val="24"/>
          <w:lang w:val="en-US"/>
        </w:rPr>
        <w:t>Implement FLID interventions with continuous technical support, collect baseline, midline and end-line data, identify challenges along the implementation process to refine the model and document lessons for national scale-up. Specifically:</w:t>
      </w:r>
    </w:p>
    <w:p w14:paraId="47582922" w14:textId="77777777" w:rsidR="00F42D33" w:rsidRPr="00986D47" w:rsidRDefault="00F42D33" w:rsidP="00986D47">
      <w:pPr>
        <w:spacing w:after="0" w:line="240" w:lineRule="auto"/>
        <w:ind w:left="990"/>
        <w:contextualSpacing/>
        <w:jc w:val="both"/>
        <w:rPr>
          <w:rFonts w:ascii="Times New Roman" w:eastAsia="Tahoma" w:hAnsi="Times New Roman" w:cs="Times New Roman"/>
          <w:b/>
          <w:color w:val="000000" w:themeColor="text1"/>
          <w:sz w:val="24"/>
          <w:szCs w:val="24"/>
          <w:lang w:val="en-US"/>
        </w:rPr>
      </w:pPr>
    </w:p>
    <w:p w14:paraId="2CB26988" w14:textId="77777777" w:rsidR="00F42D33" w:rsidRPr="00986D47" w:rsidRDefault="00F42D33" w:rsidP="00986D47">
      <w:pPr>
        <w:numPr>
          <w:ilvl w:val="0"/>
          <w:numId w:val="41"/>
        </w:numPr>
        <w:spacing w:after="0" w:line="240" w:lineRule="auto"/>
        <w:ind w:left="153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Deploy the FLID interventions and RBF mechanisms in the selected zones.</w:t>
      </w:r>
    </w:p>
    <w:p w14:paraId="53874E90" w14:textId="77777777" w:rsidR="00F42D33" w:rsidRPr="00986D47" w:rsidRDefault="00F42D33" w:rsidP="00986D47">
      <w:pPr>
        <w:numPr>
          <w:ilvl w:val="0"/>
          <w:numId w:val="41"/>
        </w:numPr>
        <w:spacing w:after="0" w:line="240" w:lineRule="auto"/>
        <w:ind w:left="153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Execute the MEL framework.</w:t>
      </w:r>
    </w:p>
    <w:p w14:paraId="76C54DAF" w14:textId="115E3330" w:rsidR="00F42D33" w:rsidRPr="00986D47" w:rsidRDefault="00F42D33" w:rsidP="00986D47">
      <w:pPr>
        <w:numPr>
          <w:ilvl w:val="0"/>
          <w:numId w:val="41"/>
        </w:numPr>
        <w:spacing w:after="0" w:line="240" w:lineRule="auto"/>
        <w:ind w:left="1530"/>
        <w:contextualSpacing/>
        <w:jc w:val="both"/>
        <w:rPr>
          <w:rFonts w:ascii="Times New Roman" w:eastAsia="Tahoma" w:hAnsi="Times New Roman" w:cs="Times New Roman"/>
          <w:color w:val="000000" w:themeColor="text1"/>
          <w:sz w:val="24"/>
          <w:szCs w:val="24"/>
          <w:lang w:val="en-US"/>
        </w:rPr>
      </w:pPr>
      <w:r w:rsidRPr="00986D47">
        <w:rPr>
          <w:rFonts w:ascii="Times New Roman" w:eastAsia="Tahoma" w:hAnsi="Times New Roman" w:cs="Times New Roman"/>
          <w:color w:val="000000" w:themeColor="text1"/>
          <w:sz w:val="24"/>
          <w:szCs w:val="24"/>
          <w:lang w:val="en-US"/>
        </w:rPr>
        <w:t>Conduct a structured assessment of pilot outcomes and rank the best-performing options.</w:t>
      </w:r>
    </w:p>
    <w:p w14:paraId="65DE7727" w14:textId="77777777" w:rsidR="00344AFA" w:rsidRPr="00986D47" w:rsidRDefault="00344AFA" w:rsidP="00986D47">
      <w:pPr>
        <w:spacing w:after="0" w:line="240" w:lineRule="auto"/>
        <w:ind w:left="1530"/>
        <w:contextualSpacing/>
        <w:jc w:val="both"/>
        <w:rPr>
          <w:rFonts w:ascii="Times New Roman" w:eastAsia="Tahoma" w:hAnsi="Times New Roman" w:cs="Times New Roman"/>
          <w:color w:val="000000" w:themeColor="text1"/>
          <w:sz w:val="24"/>
          <w:szCs w:val="24"/>
          <w:lang w:val="en-US"/>
        </w:rPr>
      </w:pPr>
    </w:p>
    <w:p w14:paraId="59A3A23F" w14:textId="7798118B" w:rsidR="008F7BAB" w:rsidRPr="00986D47" w:rsidRDefault="006D3C2C" w:rsidP="00986D47">
      <w:pPr>
        <w:pStyle w:val="ListParagraph"/>
        <w:numPr>
          <w:ilvl w:val="0"/>
          <w:numId w:val="43"/>
        </w:numPr>
        <w:jc w:val="both"/>
        <w:rPr>
          <w:rFonts w:eastAsia="MS Mincho"/>
          <w:b/>
          <w:color w:val="000000" w:themeColor="text1"/>
        </w:rPr>
      </w:pPr>
      <w:r w:rsidRPr="00986D47">
        <w:rPr>
          <w:rFonts w:eastAsia="MS Mincho"/>
          <w:b/>
          <w:color w:val="000000" w:themeColor="text1"/>
        </w:rPr>
        <w:t xml:space="preserve">Duration of the Assignment </w:t>
      </w:r>
    </w:p>
    <w:p w14:paraId="7E6D1F13" w14:textId="3877AD06" w:rsidR="008F7BAB" w:rsidRDefault="006D3C2C" w:rsidP="00F720BE">
      <w:pPr>
        <w:pStyle w:val="ListParagraph"/>
        <w:ind w:left="360"/>
        <w:jc w:val="both"/>
        <w:rPr>
          <w:rFonts w:eastAsia="MS Mincho"/>
          <w:color w:val="000000" w:themeColor="text1"/>
        </w:rPr>
      </w:pPr>
      <w:r w:rsidRPr="00986D47">
        <w:rPr>
          <w:rFonts w:eastAsia="MS Mincho"/>
          <w:color w:val="000000" w:themeColor="text1"/>
        </w:rPr>
        <w:t xml:space="preserve">The assignment is expected to be completed within seven (7) calendar months after </w:t>
      </w:r>
      <w:r w:rsidR="000B3DB7" w:rsidRPr="00986D47">
        <w:rPr>
          <w:rFonts w:eastAsia="MS Mincho"/>
          <w:color w:val="000000" w:themeColor="text1"/>
        </w:rPr>
        <w:t>signing of contract between November 2026 and May 2027.</w:t>
      </w:r>
    </w:p>
    <w:p w14:paraId="01F6614E" w14:textId="77777777" w:rsidR="00F2068C" w:rsidRDefault="00F2068C" w:rsidP="00F720BE">
      <w:pPr>
        <w:pStyle w:val="ListParagraph"/>
        <w:ind w:left="360"/>
        <w:jc w:val="both"/>
        <w:rPr>
          <w:rFonts w:eastAsia="MS Mincho"/>
          <w:color w:val="000000" w:themeColor="text1"/>
        </w:rPr>
      </w:pPr>
    </w:p>
    <w:p w14:paraId="3DF41E36" w14:textId="77777777" w:rsidR="00F720BE" w:rsidRPr="00986D47" w:rsidRDefault="00F720BE" w:rsidP="00F720BE">
      <w:pPr>
        <w:pStyle w:val="ListParagraph"/>
        <w:ind w:left="360"/>
        <w:jc w:val="both"/>
        <w:rPr>
          <w:rFonts w:eastAsia="MS Mincho"/>
          <w:color w:val="000000" w:themeColor="text1"/>
        </w:rPr>
      </w:pPr>
    </w:p>
    <w:p w14:paraId="0EB12F4C" w14:textId="675BC15E" w:rsidR="000B3DB7" w:rsidRPr="00986D47" w:rsidRDefault="000B3DB7" w:rsidP="00986D47">
      <w:pPr>
        <w:pStyle w:val="ListParagraph"/>
        <w:numPr>
          <w:ilvl w:val="0"/>
          <w:numId w:val="43"/>
        </w:numPr>
        <w:jc w:val="both"/>
        <w:rPr>
          <w:rFonts w:eastAsia="MS Mincho"/>
          <w:b/>
          <w:color w:val="000000" w:themeColor="text1"/>
        </w:rPr>
      </w:pPr>
      <w:r w:rsidRPr="00986D47">
        <w:rPr>
          <w:rFonts w:eastAsia="MS Mincho"/>
          <w:b/>
          <w:color w:val="000000" w:themeColor="text1"/>
        </w:rPr>
        <w:lastRenderedPageBreak/>
        <w:t>Invitation</w:t>
      </w:r>
    </w:p>
    <w:p w14:paraId="4ECD1884" w14:textId="77777777" w:rsidR="00F7328D" w:rsidRPr="00986D47" w:rsidRDefault="00F7328D" w:rsidP="00986D47">
      <w:pPr>
        <w:spacing w:after="0" w:line="240" w:lineRule="auto"/>
        <w:contextualSpacing/>
        <w:jc w:val="both"/>
        <w:rPr>
          <w:rFonts w:ascii="Times New Roman" w:eastAsia="MS Mincho" w:hAnsi="Times New Roman" w:cs="Times New Roman"/>
          <w:color w:val="000000" w:themeColor="text1"/>
          <w:sz w:val="24"/>
          <w:szCs w:val="24"/>
          <w:lang w:val="en-US"/>
        </w:rPr>
      </w:pPr>
    </w:p>
    <w:p w14:paraId="03010BEE" w14:textId="77777777" w:rsidR="004E5934" w:rsidRPr="00986D47" w:rsidRDefault="00316083" w:rsidP="00986D47">
      <w:pPr>
        <w:spacing w:after="160" w:line="240" w:lineRule="auto"/>
        <w:contextualSpacing/>
        <w:jc w:val="both"/>
        <w:rPr>
          <w:rFonts w:ascii="Times New Roman" w:hAnsi="Times New Roman" w:cs="Times New Roman"/>
          <w:b/>
          <w:iCs/>
          <w:color w:val="000000" w:themeColor="text1"/>
          <w:spacing w:val="-2"/>
          <w:sz w:val="24"/>
          <w:szCs w:val="24"/>
          <w:lang w:val="en-US"/>
        </w:rPr>
      </w:pPr>
      <w:r w:rsidRPr="00986D47">
        <w:rPr>
          <w:rFonts w:ascii="Times New Roman" w:hAnsi="Times New Roman" w:cs="Times New Roman"/>
          <w:color w:val="000000" w:themeColor="text1"/>
          <w:sz w:val="24"/>
          <w:szCs w:val="24"/>
        </w:rPr>
        <w:t xml:space="preserve">The </w:t>
      </w:r>
      <w:r w:rsidR="000B3DB7" w:rsidRPr="00986D47">
        <w:rPr>
          <w:rFonts w:ascii="Times New Roman" w:hAnsi="Times New Roman" w:cs="Times New Roman"/>
          <w:iCs/>
          <w:color w:val="000000" w:themeColor="text1"/>
          <w:spacing w:val="-2"/>
          <w:sz w:val="24"/>
          <w:szCs w:val="24"/>
        </w:rPr>
        <w:t xml:space="preserve">National Authorising </w:t>
      </w:r>
      <w:r w:rsidR="000B3DB7" w:rsidRPr="00986D47">
        <w:rPr>
          <w:rFonts w:ascii="Times New Roman" w:hAnsi="Times New Roman" w:cs="Times New Roman"/>
          <w:iCs/>
          <w:color w:val="000000" w:themeColor="text1"/>
          <w:spacing w:val="-2"/>
          <w:sz w:val="24"/>
          <w:szCs w:val="24"/>
          <w:lang w:val="en-US"/>
        </w:rPr>
        <w:t>now invites eligible consulting firms (“Consultants”) to indicate their interest in providing the Services. Interested Consultants should provide information demonstrating that they have the required qualifications and relevant experience to perform the Services. The shortlisting criteria are:</w:t>
      </w:r>
      <w:r w:rsidR="000B3DB7" w:rsidRPr="00986D47">
        <w:rPr>
          <w:rFonts w:ascii="Times New Roman" w:hAnsi="Times New Roman" w:cs="Times New Roman"/>
          <w:b/>
          <w:iCs/>
          <w:color w:val="000000" w:themeColor="text1"/>
          <w:spacing w:val="-2"/>
          <w:sz w:val="24"/>
          <w:szCs w:val="24"/>
          <w:lang w:val="en-US"/>
        </w:rPr>
        <w:t xml:space="preserve"> </w:t>
      </w:r>
    </w:p>
    <w:p w14:paraId="18FD2F7D" w14:textId="77777777" w:rsidR="00C44B4B" w:rsidRPr="00986D47" w:rsidRDefault="00C44B4B" w:rsidP="00986D47">
      <w:pPr>
        <w:spacing w:after="160" w:line="240" w:lineRule="auto"/>
        <w:contextualSpacing/>
        <w:jc w:val="both"/>
        <w:rPr>
          <w:rFonts w:ascii="Times New Roman" w:eastAsia="Calibri" w:hAnsi="Times New Roman" w:cs="Times New Roman"/>
          <w:bCs/>
          <w:color w:val="000000" w:themeColor="text1"/>
          <w:sz w:val="24"/>
          <w:szCs w:val="24"/>
          <w14:ligatures w14:val="standardContextual"/>
        </w:rPr>
      </w:pPr>
    </w:p>
    <w:p w14:paraId="63762B05" w14:textId="4406C519" w:rsidR="000B3DB7" w:rsidRPr="00986D47" w:rsidRDefault="000B3DB7" w:rsidP="00986D47">
      <w:pPr>
        <w:pStyle w:val="ListParagraph"/>
        <w:numPr>
          <w:ilvl w:val="0"/>
          <w:numId w:val="47"/>
        </w:numPr>
        <w:spacing w:after="160"/>
        <w:jc w:val="both"/>
        <w:rPr>
          <w:rFonts w:eastAsia="Calibri"/>
          <w:b/>
          <w:bCs/>
          <w:color w:val="000000" w:themeColor="text1"/>
          <w14:ligatures w14:val="standardContextual"/>
        </w:rPr>
      </w:pPr>
      <w:r w:rsidRPr="00986D47">
        <w:rPr>
          <w:rFonts w:eastAsia="Calibri"/>
          <w:bCs/>
          <w:color w:val="000000" w:themeColor="text1"/>
          <w14:ligatures w14:val="standardContextual"/>
        </w:rPr>
        <w:t xml:space="preserve">Must be a legally registered firm with a minimum of 5 years of continuous operations in providing consultancy services. </w:t>
      </w:r>
    </w:p>
    <w:p w14:paraId="52C42340" w14:textId="77777777" w:rsidR="004E5934" w:rsidRPr="00986D47" w:rsidRDefault="004E5934" w:rsidP="00986D47">
      <w:pPr>
        <w:pStyle w:val="ListParagraph"/>
        <w:spacing w:after="160"/>
        <w:ind w:left="360"/>
        <w:jc w:val="both"/>
        <w:rPr>
          <w:rFonts w:eastAsia="Calibri"/>
          <w:b/>
          <w:bCs/>
          <w:color w:val="000000" w:themeColor="text1"/>
          <w14:ligatures w14:val="standardContextual"/>
        </w:rPr>
      </w:pPr>
    </w:p>
    <w:p w14:paraId="7E57CC78" w14:textId="7A1F4381" w:rsidR="000B3DB7" w:rsidRPr="00986D47" w:rsidRDefault="000B3DB7" w:rsidP="00986D47">
      <w:pPr>
        <w:pStyle w:val="ListParagraph"/>
        <w:numPr>
          <w:ilvl w:val="0"/>
          <w:numId w:val="47"/>
        </w:numPr>
        <w:spacing w:after="160"/>
        <w:jc w:val="both"/>
        <w:rPr>
          <w:rFonts w:eastAsia="Calibri"/>
          <w:b/>
          <w:bCs/>
          <w:color w:val="000000" w:themeColor="text1"/>
          <w14:ligatures w14:val="standardContextual"/>
        </w:rPr>
      </w:pPr>
      <w:r w:rsidRPr="00986D47">
        <w:rPr>
          <w:rFonts w:eastAsia="Calibri"/>
          <w:bCs/>
          <w:color w:val="000000" w:themeColor="text1"/>
          <w14:ligatures w14:val="standardContextual"/>
        </w:rPr>
        <w:t xml:space="preserve">Experience in </w:t>
      </w:r>
      <w:r w:rsidR="004E5934" w:rsidRPr="00986D47">
        <w:rPr>
          <w:rFonts w:eastAsia="Calibri"/>
          <w:bCs/>
          <w:color w:val="000000" w:themeColor="text1"/>
          <w14:ligatures w14:val="standardContextual"/>
        </w:rPr>
        <w:t>s</w:t>
      </w:r>
      <w:r w:rsidRPr="00986D47">
        <w:rPr>
          <w:rFonts w:eastAsia="Calibri"/>
          <w:bCs/>
          <w:color w:val="000000" w:themeColor="text1"/>
          <w14:ligatures w14:val="standardContextual"/>
        </w:rPr>
        <w:t xml:space="preserve">imilar </w:t>
      </w:r>
      <w:r w:rsidR="004E5934" w:rsidRPr="00986D47">
        <w:rPr>
          <w:rFonts w:eastAsia="Calibri"/>
          <w:bCs/>
          <w:color w:val="000000" w:themeColor="text1"/>
          <w14:ligatures w14:val="standardContextual"/>
        </w:rPr>
        <w:t>a</w:t>
      </w:r>
      <w:r w:rsidRPr="00986D47">
        <w:rPr>
          <w:rFonts w:eastAsia="Calibri"/>
          <w:bCs/>
          <w:color w:val="000000" w:themeColor="text1"/>
          <w14:ligatures w14:val="standardContextual"/>
        </w:rPr>
        <w:t>ssignments, evidence of at least three similar assignments completed in Sub-Saharan Africa within the past ten years</w:t>
      </w:r>
      <w:r w:rsidR="004E5934" w:rsidRPr="00986D47">
        <w:rPr>
          <w:rFonts w:eastAsia="Calibri"/>
          <w:bCs/>
          <w:color w:val="000000" w:themeColor="text1"/>
          <w14:ligatures w14:val="standardContextual"/>
        </w:rPr>
        <w:t>.</w:t>
      </w:r>
      <w:r w:rsidR="0006615F" w:rsidRPr="00986D47">
        <w:rPr>
          <w:rFonts w:eastAsia="Calibri"/>
          <w:bCs/>
          <w:color w:val="000000" w:themeColor="text1"/>
          <w14:ligatures w14:val="standardContextual"/>
        </w:rPr>
        <w:t xml:space="preserve"> </w:t>
      </w:r>
      <w:r w:rsidRPr="00986D47">
        <w:rPr>
          <w:rFonts w:eastAsia="Calibri"/>
          <w:bCs/>
          <w:color w:val="000000" w:themeColor="text1"/>
          <w14:ligatures w14:val="standardContextual"/>
        </w:rPr>
        <w:t>Experience must include:</w:t>
      </w:r>
    </w:p>
    <w:p w14:paraId="1D928F8B" w14:textId="77777777" w:rsidR="0006615F" w:rsidRPr="00986D47" w:rsidRDefault="0006615F" w:rsidP="00986D47">
      <w:pPr>
        <w:pStyle w:val="ListParagraph"/>
        <w:jc w:val="both"/>
        <w:rPr>
          <w:rFonts w:eastAsia="Calibri"/>
          <w:bCs/>
          <w:color w:val="000000" w:themeColor="text1"/>
          <w14:ligatures w14:val="standardContextual"/>
        </w:rPr>
      </w:pPr>
    </w:p>
    <w:p w14:paraId="094C1A59" w14:textId="47793892" w:rsidR="000B3DB7" w:rsidRPr="00986D47" w:rsidRDefault="000B3DB7" w:rsidP="00986D47">
      <w:pPr>
        <w:pStyle w:val="ListParagraph"/>
        <w:numPr>
          <w:ilvl w:val="0"/>
          <w:numId w:val="50"/>
        </w:numPr>
        <w:spacing w:after="160"/>
        <w:jc w:val="both"/>
        <w:rPr>
          <w:rFonts w:eastAsia="Calibri"/>
          <w:bCs/>
          <w:color w:val="000000" w:themeColor="text1"/>
          <w14:ligatures w14:val="standardContextual"/>
        </w:rPr>
      </w:pPr>
      <w:r w:rsidRPr="00986D47">
        <w:rPr>
          <w:rFonts w:eastAsia="Calibri"/>
          <w:bCs/>
          <w:color w:val="000000" w:themeColor="text1"/>
          <w14:ligatures w14:val="standardContextual"/>
        </w:rPr>
        <w:t>At least one assignment related to Farmer-Led Irrigation Development or smallholder irrigation systems</w:t>
      </w:r>
    </w:p>
    <w:p w14:paraId="479B7A75" w14:textId="415753C4" w:rsidR="000B3DB7" w:rsidRPr="00986D47" w:rsidRDefault="000B3DB7" w:rsidP="00986D47">
      <w:pPr>
        <w:pStyle w:val="ListParagraph"/>
        <w:numPr>
          <w:ilvl w:val="0"/>
          <w:numId w:val="50"/>
        </w:numPr>
        <w:spacing w:after="160"/>
        <w:jc w:val="both"/>
        <w:rPr>
          <w:rFonts w:eastAsia="Calibri"/>
          <w:bCs/>
          <w:color w:val="000000" w:themeColor="text1"/>
          <w14:ligatures w14:val="standardContextual"/>
        </w:rPr>
      </w:pPr>
      <w:r w:rsidRPr="00986D47">
        <w:rPr>
          <w:rFonts w:eastAsia="Calibri"/>
          <w:bCs/>
          <w:color w:val="000000" w:themeColor="text1"/>
          <w14:ligatures w14:val="standardContextual"/>
        </w:rPr>
        <w:t>At least one assignment involving performance-based or results-based contracting.</w:t>
      </w:r>
    </w:p>
    <w:p w14:paraId="4E3558A0" w14:textId="77777777" w:rsidR="0006615F" w:rsidRPr="00986D47" w:rsidRDefault="0006615F" w:rsidP="00986D47">
      <w:pPr>
        <w:pStyle w:val="ListParagraph"/>
        <w:spacing w:after="160"/>
        <w:jc w:val="both"/>
        <w:rPr>
          <w:rFonts w:eastAsia="Calibri"/>
          <w:bCs/>
          <w:color w:val="000000" w:themeColor="text1"/>
          <w14:ligatures w14:val="standardContextual"/>
        </w:rPr>
      </w:pPr>
    </w:p>
    <w:p w14:paraId="32B5C833" w14:textId="6F95C478" w:rsidR="000B3DB7" w:rsidRPr="00986D47" w:rsidRDefault="000B3DB7" w:rsidP="00986D47">
      <w:pPr>
        <w:pStyle w:val="ListParagraph"/>
        <w:numPr>
          <w:ilvl w:val="0"/>
          <w:numId w:val="47"/>
        </w:numPr>
        <w:tabs>
          <w:tab w:val="num" w:pos="990"/>
        </w:tabs>
        <w:spacing w:after="160"/>
        <w:jc w:val="both"/>
        <w:rPr>
          <w:rFonts w:eastAsia="Calibri"/>
          <w:bCs/>
          <w:color w:val="000000" w:themeColor="text1"/>
          <w14:ligatures w14:val="standardContextual"/>
        </w:rPr>
      </w:pPr>
      <w:r w:rsidRPr="00986D47">
        <w:rPr>
          <w:rFonts w:eastAsia="Calibri"/>
          <w:bCs/>
          <w:color w:val="000000" w:themeColor="text1"/>
          <w14:ligatures w14:val="standardContextual"/>
        </w:rPr>
        <w:t xml:space="preserve">Proven track record working with government agencies, private sector actors, and development partners </w:t>
      </w:r>
      <w:r w:rsidRPr="00986D47">
        <w:rPr>
          <w:rFonts w:eastAsia="Tahoma"/>
          <w:bCs/>
          <w:color w:val="000000" w:themeColor="text1"/>
        </w:rPr>
        <w:t>(Consultant to provide copies of contracts for past assignments or completion certificates as evidence).</w:t>
      </w:r>
    </w:p>
    <w:p w14:paraId="5F9F2155" w14:textId="77777777" w:rsidR="0006615F" w:rsidRPr="00986D47" w:rsidRDefault="0006615F" w:rsidP="00986D47">
      <w:pPr>
        <w:pStyle w:val="ListParagraph"/>
        <w:tabs>
          <w:tab w:val="num" w:pos="990"/>
        </w:tabs>
        <w:spacing w:after="160"/>
        <w:ind w:left="360"/>
        <w:jc w:val="both"/>
        <w:rPr>
          <w:rFonts w:eastAsia="Calibri"/>
          <w:bCs/>
          <w:color w:val="000000" w:themeColor="text1"/>
          <w14:ligatures w14:val="standardContextual"/>
        </w:rPr>
      </w:pPr>
    </w:p>
    <w:p w14:paraId="72B106DD" w14:textId="2C2CB539" w:rsidR="0006615F" w:rsidRPr="00986D47" w:rsidRDefault="00197D7E" w:rsidP="00986D47">
      <w:pPr>
        <w:pStyle w:val="ListParagraph"/>
        <w:numPr>
          <w:ilvl w:val="0"/>
          <w:numId w:val="47"/>
        </w:numPr>
        <w:spacing w:after="160"/>
        <w:jc w:val="both"/>
        <w:rPr>
          <w:rFonts w:eastAsia="Calibri"/>
          <w:bCs/>
          <w:color w:val="000000" w:themeColor="text1"/>
          <w14:ligatures w14:val="standardContextual"/>
        </w:rPr>
      </w:pPr>
      <w:r w:rsidRPr="00986D47">
        <w:rPr>
          <w:rFonts w:eastAsia="Calibri"/>
          <w:bCs/>
          <w:color w:val="000000" w:themeColor="text1"/>
          <w14:ligatures w14:val="standardContextual"/>
        </w:rPr>
        <w:t>The firm must demonstrate strong technical multidisciplinary expertise</w:t>
      </w:r>
      <w:r w:rsidR="0006615F" w:rsidRPr="00986D47">
        <w:rPr>
          <w:rFonts w:eastAsia="Calibri"/>
          <w:bCs/>
          <w:color w:val="000000" w:themeColor="text1"/>
          <w14:ligatures w14:val="standardContextual"/>
        </w:rPr>
        <w:t xml:space="preserve"> in </w:t>
      </w:r>
      <w:r w:rsidRPr="00986D47">
        <w:rPr>
          <w:rFonts w:eastAsia="Calibri"/>
          <w:bCs/>
          <w:color w:val="000000" w:themeColor="text1"/>
          <w14:ligatures w14:val="standardContextual"/>
        </w:rPr>
        <w:t>Irrigation and Water Resources Engineering, Agricultural Economics, Market Systems Development and Private Sector Engagement</w:t>
      </w:r>
      <w:r w:rsidR="0006615F" w:rsidRPr="00986D47">
        <w:rPr>
          <w:rFonts w:eastAsia="Calibri"/>
          <w:bCs/>
          <w:color w:val="000000" w:themeColor="text1"/>
          <w14:ligatures w14:val="standardContextual"/>
        </w:rPr>
        <w:t xml:space="preserve"> and </w:t>
      </w:r>
      <w:r w:rsidRPr="00986D47">
        <w:rPr>
          <w:rFonts w:eastAsia="Calibri"/>
          <w:bCs/>
          <w:color w:val="000000" w:themeColor="text1"/>
          <w14:ligatures w14:val="standardContextual"/>
        </w:rPr>
        <w:t>Environmental and Social Risk Management</w:t>
      </w:r>
    </w:p>
    <w:p w14:paraId="4A311EE1" w14:textId="77777777" w:rsidR="0006615F" w:rsidRPr="00986D47" w:rsidRDefault="0006615F" w:rsidP="00986D47">
      <w:pPr>
        <w:pStyle w:val="ListParagraph"/>
        <w:spacing w:after="160"/>
        <w:ind w:left="360"/>
        <w:jc w:val="both"/>
        <w:rPr>
          <w:rFonts w:eastAsia="Calibri"/>
          <w:bCs/>
          <w:color w:val="000000" w:themeColor="text1"/>
          <w14:ligatures w14:val="standardContextual"/>
        </w:rPr>
      </w:pPr>
    </w:p>
    <w:p w14:paraId="72114B33" w14:textId="10A6E5A1" w:rsidR="00316083" w:rsidRPr="00986D47" w:rsidRDefault="0006615F" w:rsidP="00986D47">
      <w:pPr>
        <w:pStyle w:val="ListParagraph"/>
        <w:numPr>
          <w:ilvl w:val="0"/>
          <w:numId w:val="47"/>
        </w:numPr>
        <w:spacing w:after="160"/>
        <w:jc w:val="both"/>
        <w:rPr>
          <w:rFonts w:eastAsia="Calibri"/>
          <w:b/>
          <w:bCs/>
          <w:color w:val="000000" w:themeColor="text1"/>
          <w14:ligatures w14:val="standardContextual"/>
        </w:rPr>
      </w:pPr>
      <w:r w:rsidRPr="00986D47">
        <w:rPr>
          <w:rFonts w:eastAsia="Calibri"/>
          <w:bCs/>
          <w:color w:val="000000" w:themeColor="text1"/>
          <w14:ligatures w14:val="standardContextual"/>
        </w:rPr>
        <w:t>Managerial</w:t>
      </w:r>
      <w:r w:rsidR="00197D7E" w:rsidRPr="00986D47">
        <w:rPr>
          <w:rFonts w:eastAsia="Calibri"/>
          <w:bCs/>
          <w:color w:val="000000" w:themeColor="text1"/>
          <w14:ligatures w14:val="standardContextual"/>
        </w:rPr>
        <w:t xml:space="preserve"> capabilities indicating the general qualifications and experience of Principals (key staff of the firm)</w:t>
      </w:r>
      <w:r w:rsidRPr="00986D47">
        <w:rPr>
          <w:rFonts w:eastAsia="Calibri"/>
          <w:bCs/>
          <w:color w:val="000000" w:themeColor="text1"/>
          <w14:ligatures w14:val="standardContextual"/>
        </w:rPr>
        <w:t xml:space="preserve"> and </w:t>
      </w:r>
      <w:r w:rsidR="00316083" w:rsidRPr="00986D47">
        <w:rPr>
          <w:rFonts w:eastAsia="Calibri"/>
          <w:bCs/>
          <w:color w:val="000000" w:themeColor="text1"/>
          <w14:ligatures w14:val="standardContextual"/>
        </w:rPr>
        <w:t>the structure of the organization</w:t>
      </w:r>
      <w:r w:rsidRPr="00986D47">
        <w:rPr>
          <w:rFonts w:eastAsia="Calibri"/>
          <w:bCs/>
          <w:color w:val="000000" w:themeColor="text1"/>
          <w14:ligatures w14:val="standardContextual"/>
        </w:rPr>
        <w:t xml:space="preserve">. </w:t>
      </w:r>
    </w:p>
    <w:p w14:paraId="12615C07" w14:textId="77777777" w:rsidR="0006615F" w:rsidRPr="00986D47" w:rsidRDefault="0006615F" w:rsidP="00986D47">
      <w:pPr>
        <w:pStyle w:val="ListParagraph"/>
        <w:jc w:val="both"/>
        <w:rPr>
          <w:rFonts w:eastAsia="Calibri"/>
          <w:b/>
          <w:bCs/>
          <w:color w:val="000000" w:themeColor="text1"/>
          <w14:ligatures w14:val="standardContextual"/>
        </w:rPr>
      </w:pPr>
    </w:p>
    <w:p w14:paraId="2E3BA6E6" w14:textId="6F97BAC9" w:rsidR="00197D7E" w:rsidRPr="00986D47" w:rsidRDefault="0006615F" w:rsidP="00986D47">
      <w:pPr>
        <w:spacing w:after="160"/>
        <w:jc w:val="both"/>
        <w:rPr>
          <w:rFonts w:ascii="Times New Roman" w:eastAsia="Calibri" w:hAnsi="Times New Roman" w:cs="Times New Roman"/>
          <w:b/>
          <w:bCs/>
          <w:i/>
          <w:color w:val="000000" w:themeColor="text1"/>
          <w:sz w:val="24"/>
          <w:szCs w:val="24"/>
          <w14:ligatures w14:val="standardContextual"/>
        </w:rPr>
      </w:pPr>
      <w:r w:rsidRPr="00986D47">
        <w:rPr>
          <w:rFonts w:ascii="Times New Roman" w:eastAsia="Calibri" w:hAnsi="Times New Roman" w:cs="Times New Roman"/>
          <w:bCs/>
          <w:i/>
          <w:color w:val="000000" w:themeColor="text1"/>
          <w:sz w:val="24"/>
          <w:szCs w:val="24"/>
          <w14:ligatures w14:val="standardContextual"/>
        </w:rPr>
        <w:t>The above required relevant qualifications and experience</w:t>
      </w:r>
      <w:r w:rsidRPr="00986D47">
        <w:rPr>
          <w:rFonts w:ascii="Times New Roman" w:eastAsia="Calibri" w:hAnsi="Times New Roman" w:cs="Times New Roman"/>
          <w:b/>
          <w:bCs/>
          <w:i/>
          <w:color w:val="000000" w:themeColor="text1"/>
          <w:sz w:val="24"/>
          <w:szCs w:val="24"/>
          <w14:ligatures w14:val="standardContextual"/>
        </w:rPr>
        <w:t xml:space="preserve"> relate to the qualifications of the and experience of the firm and should not be based on individual experts</w:t>
      </w:r>
      <w:r w:rsidR="00C44B4B" w:rsidRPr="00986D47">
        <w:rPr>
          <w:rFonts w:ascii="Times New Roman" w:eastAsia="Calibri" w:hAnsi="Times New Roman" w:cs="Times New Roman"/>
          <w:b/>
          <w:bCs/>
          <w:i/>
          <w:color w:val="000000" w:themeColor="text1"/>
          <w:sz w:val="24"/>
          <w:szCs w:val="24"/>
          <w14:ligatures w14:val="standardContextual"/>
        </w:rPr>
        <w:t xml:space="preserve"> as this is not required at this stage.</w:t>
      </w:r>
    </w:p>
    <w:p w14:paraId="1C7ED69F" w14:textId="77777777" w:rsidR="00316083" w:rsidRPr="00986D47" w:rsidRDefault="00316083" w:rsidP="00986D47">
      <w:pPr>
        <w:spacing w:after="160" w:line="278" w:lineRule="auto"/>
        <w:jc w:val="both"/>
        <w:rPr>
          <w:rFonts w:ascii="Times New Roman" w:hAnsi="Times New Roman" w:cs="Times New Roman"/>
          <w:color w:val="000000" w:themeColor="text1"/>
          <w:sz w:val="24"/>
          <w:szCs w:val="24"/>
        </w:rPr>
      </w:pPr>
      <w:r w:rsidRPr="00986D47">
        <w:rPr>
          <w:rFonts w:ascii="Times New Roman" w:hAnsi="Times New Roman" w:cs="Times New Roman"/>
          <w:color w:val="000000" w:themeColor="text1"/>
          <w:sz w:val="24"/>
          <w:szCs w:val="24"/>
        </w:rPr>
        <w:t>The attention of interested Consultants is drawn to Section III, paragraphs, 3.14, 3.16, and 3.17 of the World Bank’s “Procurement Regulations for IPF Borrowers” Seventh Edition, September 2025 (“Procurement Regulations”), setting forth the World Bank’s Policy on Conflict of Interest.</w:t>
      </w:r>
    </w:p>
    <w:p w14:paraId="48FC453D" w14:textId="77777777" w:rsidR="00316083" w:rsidRPr="00986D47" w:rsidRDefault="00316083" w:rsidP="00986D47">
      <w:pPr>
        <w:spacing w:after="160" w:line="278" w:lineRule="auto"/>
        <w:jc w:val="both"/>
        <w:rPr>
          <w:rFonts w:ascii="Times New Roman" w:hAnsi="Times New Roman" w:cs="Times New Roman"/>
          <w:color w:val="000000" w:themeColor="text1"/>
          <w:sz w:val="24"/>
          <w:szCs w:val="24"/>
        </w:rPr>
      </w:pPr>
      <w:r w:rsidRPr="00986D47">
        <w:rPr>
          <w:rFonts w:ascii="Times New Roman" w:hAnsi="Times New Roman" w:cs="Times New Roman"/>
          <w:color w:val="000000" w:themeColor="text1"/>
          <w:sz w:val="24"/>
          <w:szCs w:val="24"/>
        </w:rPr>
        <w:t>Consultants may associate with other firms to enhance their qualifications but should indicate clearly whether the association is in the form of a Joint Venture and/or a sub- consultancy. In the case of a Joint Venture, all the partners in the Joint Venture shall be jointly and severally liable for the entire contract, if selected. Therefore, each member of JV shall independently meet the requirements of the evaluation criteria. The experience, technical &amp; managerial capability of the Sub-Consultant shall not be evaluated to enhance the qualification of the Lead Firm or JV.</w:t>
      </w:r>
    </w:p>
    <w:p w14:paraId="26CE48FC" w14:textId="30C073F8" w:rsidR="00C44B4B" w:rsidRPr="00986D47" w:rsidRDefault="00316083" w:rsidP="00986D47">
      <w:pPr>
        <w:spacing w:after="160" w:line="278" w:lineRule="auto"/>
        <w:jc w:val="both"/>
        <w:rPr>
          <w:rFonts w:ascii="Times New Roman" w:hAnsi="Times New Roman" w:cs="Times New Roman"/>
          <w:color w:val="000000" w:themeColor="text1"/>
          <w:sz w:val="24"/>
          <w:szCs w:val="24"/>
        </w:rPr>
      </w:pPr>
      <w:r w:rsidRPr="00986D47">
        <w:rPr>
          <w:rFonts w:ascii="Times New Roman" w:hAnsi="Times New Roman" w:cs="Times New Roman"/>
          <w:color w:val="000000" w:themeColor="text1"/>
          <w:sz w:val="24"/>
          <w:szCs w:val="24"/>
        </w:rPr>
        <w:t>A Consultant will be selected in accordance with the </w:t>
      </w:r>
      <w:r w:rsidRPr="00986D47">
        <w:rPr>
          <w:rFonts w:ascii="Times New Roman" w:hAnsi="Times New Roman" w:cs="Times New Roman"/>
          <w:b/>
          <w:bCs/>
          <w:color w:val="000000" w:themeColor="text1"/>
          <w:sz w:val="24"/>
          <w:szCs w:val="24"/>
        </w:rPr>
        <w:t>Quality and Cost Based Selection (QCBS) Method </w:t>
      </w:r>
      <w:r w:rsidRPr="00986D47">
        <w:rPr>
          <w:rFonts w:ascii="Times New Roman" w:hAnsi="Times New Roman" w:cs="Times New Roman"/>
          <w:color w:val="000000" w:themeColor="text1"/>
          <w:sz w:val="24"/>
          <w:szCs w:val="24"/>
        </w:rPr>
        <w:t>set out in the Procurement Regulations.</w:t>
      </w:r>
    </w:p>
    <w:p w14:paraId="2EA8DD81" w14:textId="59DA6B27" w:rsidR="00C44B4B" w:rsidRPr="00986D47" w:rsidRDefault="00C44B4B" w:rsidP="00986D47">
      <w:pPr>
        <w:spacing w:after="160" w:line="278" w:lineRule="auto"/>
        <w:jc w:val="both"/>
        <w:rPr>
          <w:rFonts w:ascii="Times New Roman" w:hAnsi="Times New Roman" w:cs="Times New Roman"/>
          <w:color w:val="000000" w:themeColor="text1"/>
          <w:sz w:val="24"/>
          <w:szCs w:val="24"/>
        </w:rPr>
      </w:pPr>
      <w:r w:rsidRPr="00986D47">
        <w:rPr>
          <w:rFonts w:ascii="Times New Roman" w:hAnsi="Times New Roman" w:cs="Times New Roman"/>
          <w:color w:val="000000" w:themeColor="text1"/>
          <w:sz w:val="24"/>
          <w:szCs w:val="24"/>
        </w:rPr>
        <w:t xml:space="preserve">Interested Consultants firms may obtain detailed terms of reference (ToRs) at the address below during office from </w:t>
      </w:r>
      <w:r w:rsidRPr="00986D47">
        <w:rPr>
          <w:rFonts w:ascii="Times New Roman" w:hAnsi="Times New Roman" w:cs="Times New Roman"/>
          <w:b/>
          <w:bCs/>
          <w:color w:val="000000" w:themeColor="text1"/>
          <w:sz w:val="24"/>
          <w:szCs w:val="24"/>
        </w:rPr>
        <w:t>08.00 to 17.00 hours </w:t>
      </w:r>
      <w:r w:rsidRPr="00986D47">
        <w:rPr>
          <w:rFonts w:ascii="Times New Roman" w:hAnsi="Times New Roman" w:cs="Times New Roman"/>
          <w:color w:val="000000" w:themeColor="text1"/>
          <w:sz w:val="24"/>
          <w:szCs w:val="24"/>
        </w:rPr>
        <w:t>Local time Monday to Friday except public holidays or visit</w:t>
      </w:r>
      <w:r w:rsidR="00986D47">
        <w:rPr>
          <w:rFonts w:ascii="Times New Roman" w:hAnsi="Times New Roman" w:cs="Times New Roman"/>
          <w:color w:val="000000" w:themeColor="text1"/>
          <w:sz w:val="24"/>
          <w:szCs w:val="24"/>
        </w:rPr>
        <w:t xml:space="preserve"> </w:t>
      </w:r>
      <w:hyperlink r:id="rId9" w:history="1">
        <w:r w:rsidR="00986D47" w:rsidRPr="00C44645">
          <w:rPr>
            <w:rStyle w:val="Hyperlink"/>
            <w:rFonts w:ascii="Times New Roman" w:hAnsi="Times New Roman" w:cs="Times New Roman"/>
            <w:sz w:val="24"/>
            <w:szCs w:val="24"/>
          </w:rPr>
          <w:t>https://nao.gov.zm/</w:t>
        </w:r>
      </w:hyperlink>
    </w:p>
    <w:p w14:paraId="21A5B0AE" w14:textId="7A19B07C" w:rsidR="00EC3388" w:rsidRPr="00986D47" w:rsidRDefault="00316083" w:rsidP="00986D47">
      <w:pPr>
        <w:spacing w:after="160" w:line="278" w:lineRule="auto"/>
        <w:jc w:val="both"/>
        <w:rPr>
          <w:rFonts w:ascii="Times New Roman" w:hAnsi="Times New Roman" w:cs="Times New Roman"/>
          <w:b/>
          <w:bCs/>
          <w:color w:val="000000" w:themeColor="text1"/>
          <w:sz w:val="24"/>
          <w:szCs w:val="24"/>
          <w:lang w:val="en-US"/>
        </w:rPr>
      </w:pPr>
      <w:r w:rsidRPr="00986D47">
        <w:rPr>
          <w:rFonts w:ascii="Times New Roman" w:hAnsi="Times New Roman" w:cs="Times New Roman"/>
          <w:color w:val="000000" w:themeColor="text1"/>
          <w:sz w:val="24"/>
          <w:szCs w:val="24"/>
        </w:rPr>
        <w:lastRenderedPageBreak/>
        <w:t>Expressions of interest must be delivered in a written form to the address below (in person, or by mail, or by fax, or by e-mail) by </w:t>
      </w:r>
      <w:r w:rsidR="002F03D8" w:rsidRPr="00986D47">
        <w:rPr>
          <w:rFonts w:ascii="Times New Roman" w:hAnsi="Times New Roman" w:cs="Times New Roman"/>
          <w:b/>
          <w:bCs/>
          <w:color w:val="000000" w:themeColor="text1"/>
          <w:sz w:val="24"/>
          <w:szCs w:val="24"/>
        </w:rPr>
        <w:t>1</w:t>
      </w:r>
      <w:r w:rsidR="00F720BE" w:rsidRPr="00F720BE">
        <w:rPr>
          <w:rFonts w:ascii="Times New Roman" w:hAnsi="Times New Roman" w:cs="Times New Roman"/>
          <w:b/>
          <w:bCs/>
          <w:color w:val="000000" w:themeColor="text1"/>
          <w:sz w:val="24"/>
          <w:szCs w:val="24"/>
          <w:vertAlign w:val="superscript"/>
        </w:rPr>
        <w:t>st</w:t>
      </w:r>
      <w:r w:rsidR="00F720BE">
        <w:rPr>
          <w:rFonts w:ascii="Times New Roman" w:hAnsi="Times New Roman" w:cs="Times New Roman"/>
          <w:b/>
          <w:bCs/>
          <w:color w:val="000000" w:themeColor="text1"/>
          <w:sz w:val="24"/>
          <w:szCs w:val="24"/>
        </w:rPr>
        <w:t xml:space="preserve"> Octo</w:t>
      </w:r>
      <w:r w:rsidR="002F03D8" w:rsidRPr="00986D47">
        <w:rPr>
          <w:rFonts w:ascii="Times New Roman" w:hAnsi="Times New Roman" w:cs="Times New Roman"/>
          <w:b/>
          <w:bCs/>
          <w:color w:val="000000" w:themeColor="text1"/>
          <w:sz w:val="24"/>
          <w:szCs w:val="24"/>
        </w:rPr>
        <w:t>ber 2026</w:t>
      </w:r>
      <w:r w:rsidR="009C54D0" w:rsidRPr="00986D47">
        <w:rPr>
          <w:rFonts w:ascii="Times New Roman" w:hAnsi="Times New Roman" w:cs="Times New Roman"/>
          <w:b/>
          <w:bCs/>
          <w:color w:val="000000" w:themeColor="text1"/>
          <w:sz w:val="24"/>
          <w:szCs w:val="24"/>
        </w:rPr>
        <w:t xml:space="preserve">, </w:t>
      </w:r>
      <w:r w:rsidRPr="00986D47">
        <w:rPr>
          <w:rFonts w:ascii="Times New Roman" w:hAnsi="Times New Roman" w:cs="Times New Roman"/>
          <w:b/>
          <w:bCs/>
          <w:color w:val="000000" w:themeColor="text1"/>
          <w:sz w:val="24"/>
          <w:szCs w:val="24"/>
        </w:rPr>
        <w:t xml:space="preserve">at 10:00 Hours </w:t>
      </w:r>
      <w:r w:rsidR="008C50DB" w:rsidRPr="00986D47">
        <w:rPr>
          <w:rFonts w:ascii="Times New Roman" w:hAnsi="Times New Roman" w:cs="Times New Roman"/>
          <w:b/>
          <w:bCs/>
          <w:color w:val="000000" w:themeColor="text1"/>
          <w:sz w:val="24"/>
          <w:szCs w:val="24"/>
        </w:rPr>
        <w:t>Central African</w:t>
      </w:r>
      <w:r w:rsidR="00EB5CC8" w:rsidRPr="00986D47">
        <w:rPr>
          <w:rFonts w:ascii="Times New Roman" w:hAnsi="Times New Roman" w:cs="Times New Roman"/>
          <w:b/>
          <w:bCs/>
          <w:color w:val="000000" w:themeColor="text1"/>
          <w:sz w:val="24"/>
          <w:szCs w:val="24"/>
        </w:rPr>
        <w:t xml:space="preserve"> T</w:t>
      </w:r>
      <w:r w:rsidR="00DD6236" w:rsidRPr="00986D47">
        <w:rPr>
          <w:rFonts w:ascii="Times New Roman" w:hAnsi="Times New Roman" w:cs="Times New Roman"/>
          <w:b/>
          <w:bCs/>
          <w:color w:val="000000" w:themeColor="text1"/>
          <w:sz w:val="24"/>
          <w:szCs w:val="24"/>
        </w:rPr>
        <w:t>ime</w:t>
      </w:r>
      <w:r w:rsidR="00930D9B" w:rsidRPr="00986D47">
        <w:rPr>
          <w:rFonts w:ascii="Times New Roman" w:hAnsi="Times New Roman" w:cs="Times New Roman"/>
          <w:b/>
          <w:bCs/>
          <w:color w:val="000000" w:themeColor="text1"/>
          <w:sz w:val="24"/>
          <w:szCs w:val="24"/>
        </w:rPr>
        <w:t xml:space="preserve"> (</w:t>
      </w:r>
      <w:r w:rsidR="00EB5CC8" w:rsidRPr="00986D47">
        <w:rPr>
          <w:rFonts w:ascii="Times New Roman" w:hAnsi="Times New Roman" w:cs="Times New Roman"/>
          <w:b/>
          <w:bCs/>
          <w:color w:val="000000" w:themeColor="text1"/>
          <w:sz w:val="24"/>
          <w:szCs w:val="24"/>
        </w:rPr>
        <w:t>+2hours GMT)</w:t>
      </w:r>
      <w:r w:rsidRPr="00986D47">
        <w:rPr>
          <w:rFonts w:ascii="Times New Roman" w:hAnsi="Times New Roman" w:cs="Times New Roman"/>
          <w:b/>
          <w:bCs/>
          <w:color w:val="000000" w:themeColor="text1"/>
          <w:sz w:val="24"/>
          <w:szCs w:val="24"/>
        </w:rPr>
        <w:t>,</w:t>
      </w:r>
      <w:r w:rsidRPr="00986D47">
        <w:rPr>
          <w:rFonts w:ascii="Times New Roman" w:hAnsi="Times New Roman" w:cs="Times New Roman"/>
          <w:color w:val="000000" w:themeColor="text1"/>
          <w:sz w:val="24"/>
          <w:szCs w:val="24"/>
        </w:rPr>
        <w:t> clearly marked “</w:t>
      </w:r>
      <w:r w:rsidRPr="00986D47">
        <w:rPr>
          <w:rFonts w:ascii="Times New Roman" w:hAnsi="Times New Roman" w:cs="Times New Roman"/>
          <w:b/>
          <w:bCs/>
          <w:color w:val="000000" w:themeColor="text1"/>
          <w:sz w:val="24"/>
          <w:szCs w:val="24"/>
        </w:rPr>
        <w:t xml:space="preserve">EXPRESSION OF INTEREST </w:t>
      </w:r>
      <w:r w:rsidR="00EC3388" w:rsidRPr="00986D47">
        <w:rPr>
          <w:rFonts w:ascii="Times New Roman" w:hAnsi="Times New Roman" w:cs="Times New Roman"/>
          <w:b/>
          <w:bCs/>
          <w:color w:val="000000" w:themeColor="text1"/>
          <w:sz w:val="24"/>
          <w:szCs w:val="24"/>
          <w:lang w:val="en-US"/>
        </w:rPr>
        <w:t>CONSULTANCY SERVICES FOR DESIGNING AND PILOTING OF A FARMER-LED IRRIGATION DEVELOPMENT (FLID) INTERVENTION IN ZAMBIA</w:t>
      </w:r>
    </w:p>
    <w:p w14:paraId="3E36DA7A" w14:textId="7DADE1AE" w:rsidR="00316083" w:rsidRPr="00986D47" w:rsidRDefault="00316083" w:rsidP="00986D47">
      <w:pPr>
        <w:spacing w:after="160" w:line="278" w:lineRule="auto"/>
        <w:jc w:val="both"/>
        <w:rPr>
          <w:rFonts w:ascii="Times New Roman" w:hAnsi="Times New Roman" w:cs="Times New Roman"/>
          <w:color w:val="000000" w:themeColor="text1"/>
          <w:sz w:val="24"/>
          <w:szCs w:val="24"/>
        </w:rPr>
      </w:pPr>
      <w:r w:rsidRPr="00986D47">
        <w:rPr>
          <w:rFonts w:ascii="Times New Roman" w:hAnsi="Times New Roman" w:cs="Times New Roman"/>
          <w:color w:val="000000" w:themeColor="text1"/>
          <w:sz w:val="24"/>
          <w:szCs w:val="24"/>
        </w:rPr>
        <w:t xml:space="preserve">The firms that will submit their </w:t>
      </w:r>
      <w:r w:rsidR="00397A38" w:rsidRPr="00986D47">
        <w:rPr>
          <w:rFonts w:ascii="Times New Roman" w:hAnsi="Times New Roman" w:cs="Times New Roman"/>
          <w:color w:val="000000" w:themeColor="text1"/>
          <w:sz w:val="24"/>
          <w:szCs w:val="24"/>
        </w:rPr>
        <w:t>EOI</w:t>
      </w:r>
      <w:r w:rsidRPr="00986D47">
        <w:rPr>
          <w:rFonts w:ascii="Times New Roman" w:hAnsi="Times New Roman" w:cs="Times New Roman"/>
          <w:color w:val="000000" w:themeColor="text1"/>
          <w:sz w:val="24"/>
          <w:szCs w:val="24"/>
        </w:rPr>
        <w:t xml:space="preserve"> via e-mail must get confirmation of the receipt of their documents. In case the firm does not receive acknowledgement within two</w:t>
      </w:r>
      <w:r w:rsidR="008120E8" w:rsidRPr="00986D47">
        <w:rPr>
          <w:rFonts w:ascii="Times New Roman" w:hAnsi="Times New Roman" w:cs="Times New Roman"/>
          <w:color w:val="000000" w:themeColor="text1"/>
          <w:sz w:val="24"/>
          <w:szCs w:val="24"/>
        </w:rPr>
        <w:t xml:space="preserve"> working</w:t>
      </w:r>
      <w:r w:rsidRPr="00986D47">
        <w:rPr>
          <w:rFonts w:ascii="Times New Roman" w:hAnsi="Times New Roman" w:cs="Times New Roman"/>
          <w:color w:val="000000" w:themeColor="text1"/>
          <w:sz w:val="24"/>
          <w:szCs w:val="24"/>
        </w:rPr>
        <w:t xml:space="preserve"> days after sending the documents via email</w:t>
      </w:r>
      <w:r w:rsidR="008120E8" w:rsidRPr="00986D47">
        <w:rPr>
          <w:rFonts w:ascii="Times New Roman" w:hAnsi="Times New Roman" w:cs="Times New Roman"/>
          <w:color w:val="000000" w:themeColor="text1"/>
          <w:sz w:val="24"/>
          <w:szCs w:val="24"/>
        </w:rPr>
        <w:t xml:space="preserve">, </w:t>
      </w:r>
      <w:r w:rsidRPr="00986D47">
        <w:rPr>
          <w:rFonts w:ascii="Times New Roman" w:hAnsi="Times New Roman" w:cs="Times New Roman"/>
          <w:color w:val="000000" w:themeColor="text1"/>
          <w:sz w:val="24"/>
          <w:szCs w:val="24"/>
        </w:rPr>
        <w:t>they should call</w:t>
      </w:r>
      <w:r w:rsidR="00E8207A" w:rsidRPr="00986D47">
        <w:rPr>
          <w:rFonts w:ascii="Times New Roman" w:hAnsi="Times New Roman" w:cs="Times New Roman"/>
          <w:color w:val="000000" w:themeColor="text1"/>
          <w:sz w:val="24"/>
          <w:szCs w:val="24"/>
        </w:rPr>
        <w:t xml:space="preserve"> the </w:t>
      </w:r>
      <w:r w:rsidR="00EC3388" w:rsidRPr="00986D47">
        <w:rPr>
          <w:rFonts w:ascii="Times New Roman" w:hAnsi="Times New Roman" w:cs="Times New Roman"/>
          <w:color w:val="000000" w:themeColor="text1"/>
          <w:sz w:val="24"/>
          <w:szCs w:val="24"/>
        </w:rPr>
        <w:t xml:space="preserve">at numbers provided below </w:t>
      </w:r>
      <w:r w:rsidRPr="00986D47">
        <w:rPr>
          <w:rFonts w:ascii="Times New Roman" w:hAnsi="Times New Roman" w:cs="Times New Roman"/>
          <w:color w:val="000000" w:themeColor="text1"/>
          <w:sz w:val="24"/>
          <w:szCs w:val="24"/>
        </w:rPr>
        <w:t>for follow-up.</w:t>
      </w:r>
      <w:r w:rsidR="00E6678B" w:rsidRPr="00986D47">
        <w:rPr>
          <w:rFonts w:ascii="Times New Roman" w:hAnsi="Times New Roman" w:cs="Times New Roman"/>
          <w:color w:val="000000" w:themeColor="text1"/>
          <w:sz w:val="24"/>
          <w:szCs w:val="24"/>
        </w:rPr>
        <w:t xml:space="preserve"> </w:t>
      </w:r>
    </w:p>
    <w:p w14:paraId="59685B34" w14:textId="63C8CB64" w:rsidR="00316083" w:rsidRPr="00986D47" w:rsidRDefault="00316083" w:rsidP="00986D47">
      <w:pPr>
        <w:jc w:val="both"/>
        <w:rPr>
          <w:rFonts w:ascii="Times New Roman" w:hAnsi="Times New Roman" w:cs="Times New Roman"/>
          <w:color w:val="000000" w:themeColor="text1"/>
          <w:sz w:val="24"/>
          <w:szCs w:val="24"/>
        </w:rPr>
      </w:pPr>
      <w:r w:rsidRPr="00986D47">
        <w:rPr>
          <w:rFonts w:ascii="Times New Roman" w:hAnsi="Times New Roman" w:cs="Times New Roman"/>
          <w:color w:val="000000" w:themeColor="text1"/>
          <w:sz w:val="24"/>
          <w:szCs w:val="24"/>
        </w:rPr>
        <w:t xml:space="preserve">The address referred above is: </w:t>
      </w:r>
    </w:p>
    <w:p w14:paraId="137FAE6A" w14:textId="77777777" w:rsidR="00316083" w:rsidRPr="00986D47" w:rsidRDefault="00316083" w:rsidP="00986D47">
      <w:pPr>
        <w:suppressAutoHyphens/>
        <w:spacing w:after="0" w:line="240" w:lineRule="auto"/>
        <w:jc w:val="both"/>
        <w:rPr>
          <w:rFonts w:ascii="Times New Roman" w:hAnsi="Times New Roman" w:cs="Times New Roman"/>
          <w:b/>
          <w:color w:val="000000" w:themeColor="text1"/>
          <w:spacing w:val="-2"/>
          <w:sz w:val="24"/>
          <w:szCs w:val="24"/>
        </w:rPr>
      </w:pPr>
      <w:r w:rsidRPr="00986D47">
        <w:rPr>
          <w:rFonts w:ascii="Times New Roman" w:hAnsi="Times New Roman" w:cs="Times New Roman"/>
          <w:b/>
          <w:iCs/>
          <w:color w:val="000000" w:themeColor="text1"/>
          <w:spacing w:val="-2"/>
          <w:sz w:val="24"/>
          <w:szCs w:val="24"/>
        </w:rPr>
        <w:t xml:space="preserve">The </w:t>
      </w:r>
      <w:r w:rsidR="00D51815" w:rsidRPr="00986D47">
        <w:rPr>
          <w:rFonts w:ascii="Times New Roman" w:hAnsi="Times New Roman" w:cs="Times New Roman"/>
          <w:b/>
          <w:iCs/>
          <w:color w:val="000000" w:themeColor="text1"/>
          <w:spacing w:val="-2"/>
          <w:sz w:val="24"/>
          <w:szCs w:val="24"/>
        </w:rPr>
        <w:t>coordinator</w:t>
      </w:r>
      <w:r w:rsidRPr="00986D47">
        <w:rPr>
          <w:rFonts w:ascii="Times New Roman" w:hAnsi="Times New Roman" w:cs="Times New Roman"/>
          <w:b/>
          <w:iCs/>
          <w:color w:val="000000" w:themeColor="text1"/>
          <w:spacing w:val="-2"/>
          <w:sz w:val="24"/>
          <w:szCs w:val="24"/>
        </w:rPr>
        <w:t>; and Deputy National Authorising Officer</w:t>
      </w:r>
    </w:p>
    <w:p w14:paraId="2452C7CA" w14:textId="77777777" w:rsidR="00316083" w:rsidRPr="00986D47" w:rsidRDefault="00316083" w:rsidP="00986D47">
      <w:pPr>
        <w:suppressAutoHyphens/>
        <w:spacing w:after="0" w:line="240" w:lineRule="auto"/>
        <w:jc w:val="both"/>
        <w:rPr>
          <w:rFonts w:ascii="Times New Roman" w:hAnsi="Times New Roman" w:cs="Times New Roman"/>
          <w:b/>
          <w:color w:val="000000" w:themeColor="text1"/>
          <w:spacing w:val="-2"/>
          <w:sz w:val="24"/>
          <w:szCs w:val="24"/>
        </w:rPr>
      </w:pPr>
      <w:r w:rsidRPr="00986D47">
        <w:rPr>
          <w:rFonts w:ascii="Times New Roman" w:hAnsi="Times New Roman" w:cs="Times New Roman"/>
          <w:b/>
          <w:color w:val="000000" w:themeColor="text1"/>
          <w:spacing w:val="-2"/>
          <w:sz w:val="24"/>
          <w:szCs w:val="24"/>
        </w:rPr>
        <w:t>National Authorising Office of the European Development Fund</w:t>
      </w:r>
    </w:p>
    <w:p w14:paraId="16C75B77" w14:textId="77777777" w:rsidR="00316083" w:rsidRPr="00986D47" w:rsidRDefault="00316083" w:rsidP="00986D47">
      <w:pPr>
        <w:suppressAutoHyphens/>
        <w:spacing w:after="0" w:line="240" w:lineRule="auto"/>
        <w:jc w:val="both"/>
        <w:rPr>
          <w:rFonts w:ascii="Times New Roman" w:hAnsi="Times New Roman" w:cs="Times New Roman"/>
          <w:b/>
          <w:color w:val="000000" w:themeColor="text1"/>
          <w:spacing w:val="-2"/>
          <w:sz w:val="24"/>
          <w:szCs w:val="24"/>
        </w:rPr>
      </w:pPr>
      <w:r w:rsidRPr="00986D47">
        <w:rPr>
          <w:rFonts w:ascii="Times New Roman" w:hAnsi="Times New Roman" w:cs="Times New Roman"/>
          <w:b/>
          <w:color w:val="000000" w:themeColor="text1"/>
          <w:spacing w:val="-2"/>
          <w:sz w:val="24"/>
          <w:szCs w:val="24"/>
        </w:rPr>
        <w:t>Ministry of Finance and National Planning</w:t>
      </w:r>
    </w:p>
    <w:p w14:paraId="790C97DA" w14:textId="77777777" w:rsidR="00316083" w:rsidRPr="00986D47" w:rsidRDefault="00316083" w:rsidP="00986D47">
      <w:pPr>
        <w:suppressAutoHyphens/>
        <w:spacing w:after="0" w:line="240" w:lineRule="auto"/>
        <w:jc w:val="both"/>
        <w:rPr>
          <w:rFonts w:ascii="Times New Roman" w:hAnsi="Times New Roman" w:cs="Times New Roman"/>
          <w:b/>
          <w:color w:val="000000" w:themeColor="text1"/>
          <w:spacing w:val="-2"/>
          <w:sz w:val="24"/>
          <w:szCs w:val="24"/>
        </w:rPr>
      </w:pPr>
      <w:r w:rsidRPr="00986D47">
        <w:rPr>
          <w:rFonts w:ascii="Times New Roman" w:hAnsi="Times New Roman" w:cs="Times New Roman"/>
          <w:b/>
          <w:color w:val="000000" w:themeColor="text1"/>
          <w:spacing w:val="-2"/>
          <w:sz w:val="24"/>
          <w:szCs w:val="24"/>
        </w:rPr>
        <w:t>Plot No. 488a/37/0/1/4, Lake Road, Kabulonga</w:t>
      </w:r>
    </w:p>
    <w:p w14:paraId="732A8C2A" w14:textId="77777777" w:rsidR="00316083" w:rsidRPr="00986D47" w:rsidRDefault="00316083" w:rsidP="00986D47">
      <w:pPr>
        <w:suppressAutoHyphens/>
        <w:spacing w:after="0" w:line="240" w:lineRule="auto"/>
        <w:jc w:val="both"/>
        <w:rPr>
          <w:rFonts w:ascii="Times New Roman" w:hAnsi="Times New Roman" w:cs="Times New Roman"/>
          <w:b/>
          <w:color w:val="000000" w:themeColor="text1"/>
          <w:spacing w:val="-2"/>
          <w:sz w:val="24"/>
          <w:szCs w:val="24"/>
        </w:rPr>
      </w:pPr>
      <w:r w:rsidRPr="00986D47">
        <w:rPr>
          <w:rFonts w:ascii="Times New Roman" w:hAnsi="Times New Roman" w:cs="Times New Roman"/>
          <w:b/>
          <w:color w:val="000000" w:themeColor="text1"/>
          <w:spacing w:val="-2"/>
          <w:sz w:val="24"/>
          <w:szCs w:val="24"/>
        </w:rPr>
        <w:t>P.O. Box 50376</w:t>
      </w:r>
    </w:p>
    <w:p w14:paraId="42501EC5" w14:textId="77777777" w:rsidR="00316083" w:rsidRPr="00986D47" w:rsidRDefault="00316083" w:rsidP="00986D47">
      <w:pPr>
        <w:suppressAutoHyphens/>
        <w:spacing w:after="0" w:line="240" w:lineRule="auto"/>
        <w:jc w:val="both"/>
        <w:rPr>
          <w:rFonts w:ascii="Times New Roman" w:hAnsi="Times New Roman" w:cs="Times New Roman"/>
          <w:b/>
          <w:color w:val="000000" w:themeColor="text1"/>
          <w:spacing w:val="-2"/>
          <w:sz w:val="24"/>
          <w:szCs w:val="24"/>
        </w:rPr>
      </w:pPr>
      <w:r w:rsidRPr="00986D47">
        <w:rPr>
          <w:rFonts w:ascii="Times New Roman" w:hAnsi="Times New Roman" w:cs="Times New Roman"/>
          <w:b/>
          <w:color w:val="000000" w:themeColor="text1"/>
          <w:spacing w:val="-2"/>
          <w:sz w:val="24"/>
          <w:szCs w:val="24"/>
        </w:rPr>
        <w:t>10101 Lusaka</w:t>
      </w:r>
    </w:p>
    <w:p w14:paraId="16B93A9E" w14:textId="77777777" w:rsidR="00316083" w:rsidRPr="00986D47" w:rsidRDefault="00316083" w:rsidP="00986D47">
      <w:pPr>
        <w:suppressAutoHyphens/>
        <w:spacing w:after="0" w:line="240" w:lineRule="auto"/>
        <w:jc w:val="both"/>
        <w:rPr>
          <w:rFonts w:ascii="Times New Roman" w:hAnsi="Times New Roman" w:cs="Times New Roman"/>
          <w:b/>
          <w:color w:val="000000" w:themeColor="text1"/>
          <w:spacing w:val="-2"/>
          <w:sz w:val="24"/>
          <w:szCs w:val="24"/>
        </w:rPr>
      </w:pPr>
      <w:r w:rsidRPr="00986D47">
        <w:rPr>
          <w:rFonts w:ascii="Times New Roman" w:hAnsi="Times New Roman" w:cs="Times New Roman"/>
          <w:b/>
          <w:color w:val="000000" w:themeColor="text1"/>
          <w:spacing w:val="-2"/>
          <w:sz w:val="24"/>
          <w:szCs w:val="24"/>
        </w:rPr>
        <w:t>Zambia</w:t>
      </w:r>
    </w:p>
    <w:p w14:paraId="23A1C778" w14:textId="52E79733" w:rsidR="00986D47" w:rsidRDefault="00316083" w:rsidP="00986D47">
      <w:pPr>
        <w:suppressAutoHyphens/>
        <w:spacing w:after="0" w:line="240" w:lineRule="auto"/>
        <w:jc w:val="both"/>
        <w:rPr>
          <w:rStyle w:val="Hyperlink"/>
          <w:rFonts w:ascii="Times New Roman" w:hAnsi="Times New Roman" w:cs="Times New Roman"/>
          <w:color w:val="000000" w:themeColor="text1"/>
          <w:spacing w:val="-2"/>
          <w:sz w:val="24"/>
          <w:szCs w:val="24"/>
          <w:lang w:val="it-IT"/>
        </w:rPr>
      </w:pPr>
      <w:r w:rsidRPr="00986D47">
        <w:rPr>
          <w:rFonts w:ascii="Times New Roman" w:hAnsi="Times New Roman" w:cs="Times New Roman"/>
          <w:color w:val="000000" w:themeColor="text1"/>
          <w:spacing w:val="-2"/>
          <w:sz w:val="24"/>
          <w:szCs w:val="24"/>
          <w:lang w:val="it-IT"/>
        </w:rPr>
        <w:t xml:space="preserve">E-mail: </w:t>
      </w:r>
      <w:hyperlink r:id="rId10" w:history="1">
        <w:r w:rsidR="00986D47" w:rsidRPr="00C44645">
          <w:rPr>
            <w:rStyle w:val="Hyperlink"/>
            <w:rFonts w:ascii="Times New Roman" w:hAnsi="Times New Roman" w:cs="Times New Roman"/>
            <w:spacing w:val="-2"/>
            <w:sz w:val="24"/>
            <w:szCs w:val="24"/>
            <w:lang w:val="it-IT"/>
          </w:rPr>
          <w:t>tenders.agriculture@nao.gov.zm</w:t>
        </w:r>
      </w:hyperlink>
    </w:p>
    <w:p w14:paraId="3E864346" w14:textId="77777777" w:rsidR="00316083" w:rsidRPr="00986D47" w:rsidRDefault="00316083" w:rsidP="00986D47">
      <w:pPr>
        <w:suppressAutoHyphens/>
        <w:spacing w:after="0" w:line="240" w:lineRule="auto"/>
        <w:jc w:val="both"/>
        <w:rPr>
          <w:rFonts w:ascii="Times New Roman" w:hAnsi="Times New Roman" w:cs="Times New Roman"/>
          <w:color w:val="000000" w:themeColor="text1"/>
          <w:spacing w:val="-2"/>
          <w:sz w:val="24"/>
          <w:szCs w:val="24"/>
          <w:highlight w:val="yellow"/>
        </w:rPr>
      </w:pPr>
      <w:r w:rsidRPr="00986D47">
        <w:rPr>
          <w:rFonts w:ascii="Times New Roman" w:hAnsi="Times New Roman" w:cs="Times New Roman"/>
          <w:color w:val="000000" w:themeColor="text1"/>
          <w:spacing w:val="-2"/>
          <w:sz w:val="24"/>
          <w:szCs w:val="24"/>
        </w:rPr>
        <w:t>Tel: +260 211 250828 / 250828</w:t>
      </w:r>
    </w:p>
    <w:p w14:paraId="3FCFB96F" w14:textId="77777777" w:rsidR="00316083" w:rsidRPr="00986D47" w:rsidRDefault="00316083" w:rsidP="00986D47">
      <w:pPr>
        <w:spacing w:after="160" w:line="278" w:lineRule="auto"/>
        <w:jc w:val="both"/>
        <w:rPr>
          <w:rFonts w:ascii="Times New Roman" w:hAnsi="Times New Roman" w:cs="Times New Roman"/>
          <w:color w:val="000000" w:themeColor="text1"/>
          <w:sz w:val="24"/>
          <w:szCs w:val="24"/>
        </w:rPr>
      </w:pPr>
    </w:p>
    <w:p w14:paraId="1F09AB79" w14:textId="77777777" w:rsidR="00316083" w:rsidRPr="00EE490F" w:rsidRDefault="00316083" w:rsidP="00316083">
      <w:pPr>
        <w:pStyle w:val="NormalWeb"/>
        <w:spacing w:before="0" w:beforeAutospacing="0" w:after="0" w:afterAutospacing="0"/>
        <w:jc w:val="both"/>
        <w:rPr>
          <w:spacing w:val="-2"/>
          <w:highlight w:val="yellow"/>
        </w:rPr>
      </w:pPr>
    </w:p>
    <w:sectPr w:rsidR="00316083" w:rsidRPr="00EE490F" w:rsidSect="00572A7C">
      <w:footerReference w:type="even" r:id="rId11"/>
      <w:footerReference w:type="default" r:id="rId12"/>
      <w:footerReference w:type="first" r:id="rId13"/>
      <w:pgSz w:w="12240" w:h="15840"/>
      <w:pgMar w:top="270" w:right="1170" w:bottom="117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EC7E" w14:textId="77777777" w:rsidR="00EA4D12" w:rsidRDefault="00EA4D12" w:rsidP="00615E6F">
      <w:pPr>
        <w:spacing w:after="0" w:line="240" w:lineRule="auto"/>
      </w:pPr>
      <w:r>
        <w:separator/>
      </w:r>
    </w:p>
  </w:endnote>
  <w:endnote w:type="continuationSeparator" w:id="0">
    <w:p w14:paraId="738542F3" w14:textId="77777777" w:rsidR="00EA4D12" w:rsidRDefault="00EA4D12" w:rsidP="0061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A612" w14:textId="77777777" w:rsidR="00615E6F" w:rsidRDefault="00602635">
    <w:pPr>
      <w:pStyle w:val="Footer"/>
    </w:pPr>
    <w:r>
      <w:rPr>
        <w:noProof/>
      </w:rPr>
      <mc:AlternateContent>
        <mc:Choice Requires="wps">
          <w:drawing>
            <wp:anchor distT="0" distB="0" distL="0" distR="0" simplePos="0" relativeHeight="251659264" behindDoc="0" locked="0" layoutInCell="1" allowOverlap="1" wp14:anchorId="750BBD43" wp14:editId="30455E71">
              <wp:simplePos x="635" y="635"/>
              <wp:positionH relativeFrom="page">
                <wp:align>right</wp:align>
              </wp:positionH>
              <wp:positionV relativeFrom="page">
                <wp:align>bottom</wp:align>
              </wp:positionV>
              <wp:extent cx="930910" cy="368935"/>
              <wp:effectExtent l="0" t="0" r="0" b="0"/>
              <wp:wrapNone/>
              <wp:docPr id="1517706116"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0910" cy="368935"/>
                      </a:xfrm>
                      <a:prstGeom prst="rect">
                        <a:avLst/>
                      </a:prstGeom>
                      <a:noFill/>
                      <a:ln>
                        <a:noFill/>
                      </a:ln>
                    </wps:spPr>
                    <wps:txbx>
                      <w:txbxContent>
                        <w:p w14:paraId="323F1D93" w14:textId="77777777" w:rsidR="00602635" w:rsidRPr="00602635" w:rsidRDefault="00602635" w:rsidP="00602635">
                          <w:pPr>
                            <w:spacing w:after="0"/>
                            <w:rPr>
                              <w:rFonts w:ascii="Aptos" w:eastAsia="Aptos" w:hAnsi="Aptos" w:cs="Aptos"/>
                              <w:noProof/>
                              <w:color w:val="000000"/>
                              <w:sz w:val="20"/>
                              <w:szCs w:val="20"/>
                            </w:rPr>
                          </w:pPr>
                          <w:r w:rsidRPr="00602635">
                            <w:rPr>
                              <w:rFonts w:ascii="Aptos" w:eastAsia="Aptos" w:hAnsi="Aptos" w:cs="Aptos"/>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50BBD43" id="_x0000_t202" coordsize="21600,21600" o:spt="202" path="m,l,21600r21600,l21600,xe">
              <v:stroke joinstyle="miter"/>
              <v:path gradientshapeok="t" o:connecttype="rect"/>
            </v:shapetype>
            <v:shape id="Text Box 2" o:spid="_x0000_s1026" type="#_x0000_t202" alt="Confidential" style="position:absolute;margin-left:22.1pt;margin-top:0;width:73.3pt;height:29.0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" filled="f" stroked="f">
              <v:textbox style="mso-fit-shape-to-text:t" inset="0,0,20pt,15pt">
                <w:txbxContent>
                  <w:p w14:paraId="323F1D93" w14:textId="77777777" w:rsidR="00602635" w:rsidRPr="00602635" w:rsidRDefault="00602635" w:rsidP="00602635">
                    <w:pPr>
                      <w:spacing w:after="0"/>
                      <w:rPr>
                        <w:rFonts w:ascii="Aptos" w:eastAsia="Aptos" w:hAnsi="Aptos" w:cs="Aptos"/>
                        <w:noProof/>
                        <w:color w:val="000000"/>
                        <w:sz w:val="20"/>
                        <w:szCs w:val="20"/>
                      </w:rPr>
                    </w:pPr>
                    <w:r w:rsidRPr="00602635">
                      <w:rPr>
                        <w:rFonts w:ascii="Aptos" w:eastAsia="Aptos" w:hAnsi="Aptos" w:cs="Aptos"/>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A1EE8" w14:textId="77777777" w:rsidR="00615E6F" w:rsidRDefault="00602635">
    <w:pPr>
      <w:pStyle w:val="Footer"/>
    </w:pPr>
    <w:r>
      <w:rPr>
        <w:noProof/>
      </w:rPr>
      <mc:AlternateContent>
        <mc:Choice Requires="wps">
          <w:drawing>
            <wp:anchor distT="0" distB="0" distL="0" distR="0" simplePos="0" relativeHeight="251660288" behindDoc="0" locked="0" layoutInCell="1" allowOverlap="1" wp14:anchorId="4A42C818" wp14:editId="6FC5A9FD">
              <wp:simplePos x="914400" y="9439154"/>
              <wp:positionH relativeFrom="page">
                <wp:align>right</wp:align>
              </wp:positionH>
              <wp:positionV relativeFrom="page">
                <wp:align>bottom</wp:align>
              </wp:positionV>
              <wp:extent cx="930910" cy="368935"/>
              <wp:effectExtent l="0" t="0" r="0" b="0"/>
              <wp:wrapNone/>
              <wp:docPr id="2096774930"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0910" cy="368935"/>
                      </a:xfrm>
                      <a:prstGeom prst="rect">
                        <a:avLst/>
                      </a:prstGeom>
                      <a:noFill/>
                      <a:ln>
                        <a:noFill/>
                      </a:ln>
                    </wps:spPr>
                    <wps:txbx>
                      <w:txbxContent>
                        <w:p w14:paraId="52698658" w14:textId="77777777" w:rsidR="00602635" w:rsidRPr="00602635" w:rsidRDefault="00602635" w:rsidP="00602635">
                          <w:pPr>
                            <w:spacing w:after="0"/>
                            <w:rPr>
                              <w:rFonts w:ascii="Aptos" w:eastAsia="Aptos" w:hAnsi="Aptos" w:cs="Aptos"/>
                              <w:noProof/>
                              <w:color w:val="000000"/>
                              <w:sz w:val="20"/>
                              <w:szCs w:val="20"/>
                            </w:rPr>
                          </w:pPr>
                          <w:r w:rsidRPr="00602635">
                            <w:rPr>
                              <w:rFonts w:ascii="Aptos" w:eastAsia="Aptos" w:hAnsi="Aptos" w:cs="Aptos"/>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A42C818" id="_x0000_t202" coordsize="21600,21600" o:spt="202" path="m,l,21600r21600,l21600,xe">
              <v:stroke joinstyle="miter"/>
              <v:path gradientshapeok="t" o:connecttype="rect"/>
            </v:shapetype>
            <v:shape id="Text Box 3" o:spid="_x0000_s1027" type="#_x0000_t202" alt="Confidential" style="position:absolute;margin-left:22.1pt;margin-top:0;width:73.3pt;height:29.0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" filled="f" stroked="f">
              <v:textbox style="mso-fit-shape-to-text:t" inset="0,0,20pt,15pt">
                <w:txbxContent>
                  <w:p w14:paraId="52698658" w14:textId="77777777" w:rsidR="00602635" w:rsidRPr="00602635" w:rsidRDefault="00602635" w:rsidP="00602635">
                    <w:pPr>
                      <w:spacing w:after="0"/>
                      <w:rPr>
                        <w:rFonts w:ascii="Aptos" w:eastAsia="Aptos" w:hAnsi="Aptos" w:cs="Aptos"/>
                        <w:noProof/>
                        <w:color w:val="000000"/>
                        <w:sz w:val="20"/>
                        <w:szCs w:val="20"/>
                      </w:rPr>
                    </w:pPr>
                    <w:r w:rsidRPr="00602635">
                      <w:rPr>
                        <w:rFonts w:ascii="Aptos" w:eastAsia="Aptos" w:hAnsi="Aptos" w:cs="Aptos"/>
                        <w:noProof/>
                        <w:color w:val="000000"/>
                        <w:sz w:val="20"/>
                        <w:szCs w:val="2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3A6F1" w14:textId="77777777" w:rsidR="00615E6F" w:rsidRDefault="00602635">
    <w:pPr>
      <w:pStyle w:val="Footer"/>
    </w:pPr>
    <w:r>
      <w:rPr>
        <w:noProof/>
      </w:rPr>
      <mc:AlternateContent>
        <mc:Choice Requires="wps">
          <w:drawing>
            <wp:anchor distT="0" distB="0" distL="0" distR="0" simplePos="0" relativeHeight="251658240" behindDoc="0" locked="0" layoutInCell="1" allowOverlap="1" wp14:anchorId="19CEB20C" wp14:editId="70F8604D">
              <wp:simplePos x="635" y="635"/>
              <wp:positionH relativeFrom="page">
                <wp:align>right</wp:align>
              </wp:positionH>
              <wp:positionV relativeFrom="page">
                <wp:align>bottom</wp:align>
              </wp:positionV>
              <wp:extent cx="930910" cy="368935"/>
              <wp:effectExtent l="0" t="0" r="0" b="0"/>
              <wp:wrapNone/>
              <wp:docPr id="601809840"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0910" cy="368935"/>
                      </a:xfrm>
                      <a:prstGeom prst="rect">
                        <a:avLst/>
                      </a:prstGeom>
                      <a:noFill/>
                      <a:ln>
                        <a:noFill/>
                      </a:ln>
                    </wps:spPr>
                    <wps:txbx>
                      <w:txbxContent>
                        <w:p w14:paraId="66580209" w14:textId="77777777" w:rsidR="00602635" w:rsidRPr="00602635" w:rsidRDefault="00602635" w:rsidP="00602635">
                          <w:pPr>
                            <w:spacing w:after="0"/>
                            <w:rPr>
                              <w:rFonts w:ascii="Aptos" w:eastAsia="Aptos" w:hAnsi="Aptos" w:cs="Aptos"/>
                              <w:noProof/>
                              <w:color w:val="000000"/>
                              <w:sz w:val="20"/>
                              <w:szCs w:val="20"/>
                            </w:rPr>
                          </w:pPr>
                          <w:r w:rsidRPr="00602635">
                            <w:rPr>
                              <w:rFonts w:ascii="Aptos" w:eastAsia="Aptos" w:hAnsi="Aptos" w:cs="Aptos"/>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9CEB20C" id="_x0000_t202" coordsize="21600,21600" o:spt="202" path="m,l,21600r21600,l21600,xe">
              <v:stroke joinstyle="miter"/>
              <v:path gradientshapeok="t" o:connecttype="rect"/>
            </v:shapetype>
            <v:shape id="Text Box 1" o:spid="_x0000_s1028" type="#_x0000_t202" alt="Confidential" style="position:absolute;margin-left:22.1pt;margin-top:0;width:73.3pt;height:29.0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" filled="f" stroked="f">
              <v:textbox style="mso-fit-shape-to-text:t" inset="0,0,20pt,15pt">
                <w:txbxContent>
                  <w:p w14:paraId="66580209" w14:textId="77777777" w:rsidR="00602635" w:rsidRPr="00602635" w:rsidRDefault="00602635" w:rsidP="00602635">
                    <w:pPr>
                      <w:spacing w:after="0"/>
                      <w:rPr>
                        <w:rFonts w:ascii="Aptos" w:eastAsia="Aptos" w:hAnsi="Aptos" w:cs="Aptos"/>
                        <w:noProof/>
                        <w:color w:val="000000"/>
                        <w:sz w:val="20"/>
                        <w:szCs w:val="20"/>
                      </w:rPr>
                    </w:pPr>
                    <w:r w:rsidRPr="00602635">
                      <w:rPr>
                        <w:rFonts w:ascii="Aptos" w:eastAsia="Aptos" w:hAnsi="Aptos" w:cs="Aptos"/>
                        <w:noProof/>
                        <w:color w:val="000000"/>
                        <w:sz w:val="2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0311B" w14:textId="77777777" w:rsidR="00EA4D12" w:rsidRDefault="00EA4D12" w:rsidP="00615E6F">
      <w:pPr>
        <w:spacing w:after="0" w:line="240" w:lineRule="auto"/>
      </w:pPr>
      <w:r>
        <w:separator/>
      </w:r>
    </w:p>
  </w:footnote>
  <w:footnote w:type="continuationSeparator" w:id="0">
    <w:p w14:paraId="5143D363" w14:textId="77777777" w:rsidR="00EA4D12" w:rsidRDefault="00EA4D12" w:rsidP="00615E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903"/>
    <w:multiLevelType w:val="multilevel"/>
    <w:tmpl w:val="D220C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B5A7A"/>
    <w:multiLevelType w:val="multilevel"/>
    <w:tmpl w:val="6862F868"/>
    <w:lvl w:ilvl="0">
      <w:start w:val="1"/>
      <w:numFmt w:val="bullet"/>
      <w:lvlText w:val=""/>
      <w:lvlJc w:val="left"/>
      <w:pPr>
        <w:tabs>
          <w:tab w:val="num" w:pos="1855"/>
        </w:tabs>
        <w:ind w:left="1855" w:hanging="360"/>
      </w:pPr>
      <w:rPr>
        <w:rFonts w:ascii="Symbol" w:hAnsi="Symbol" w:hint="default"/>
        <w:sz w:val="20"/>
      </w:rPr>
    </w:lvl>
    <w:lvl w:ilvl="1" w:tentative="1">
      <w:start w:val="1"/>
      <w:numFmt w:val="bullet"/>
      <w:lvlText w:val="o"/>
      <w:lvlJc w:val="left"/>
      <w:pPr>
        <w:tabs>
          <w:tab w:val="num" w:pos="2575"/>
        </w:tabs>
        <w:ind w:left="2575" w:hanging="360"/>
      </w:pPr>
      <w:rPr>
        <w:rFonts w:ascii="Courier New" w:hAnsi="Courier New" w:hint="default"/>
        <w:sz w:val="20"/>
      </w:rPr>
    </w:lvl>
    <w:lvl w:ilvl="2" w:tentative="1">
      <w:start w:val="1"/>
      <w:numFmt w:val="bullet"/>
      <w:lvlText w:val=""/>
      <w:lvlJc w:val="left"/>
      <w:pPr>
        <w:tabs>
          <w:tab w:val="num" w:pos="3295"/>
        </w:tabs>
        <w:ind w:left="3295" w:hanging="360"/>
      </w:pPr>
      <w:rPr>
        <w:rFonts w:ascii="Wingdings" w:hAnsi="Wingdings" w:hint="default"/>
        <w:sz w:val="20"/>
      </w:rPr>
    </w:lvl>
    <w:lvl w:ilvl="3" w:tentative="1">
      <w:start w:val="1"/>
      <w:numFmt w:val="bullet"/>
      <w:lvlText w:val=""/>
      <w:lvlJc w:val="left"/>
      <w:pPr>
        <w:tabs>
          <w:tab w:val="num" w:pos="4015"/>
        </w:tabs>
        <w:ind w:left="4015" w:hanging="360"/>
      </w:pPr>
      <w:rPr>
        <w:rFonts w:ascii="Wingdings" w:hAnsi="Wingdings" w:hint="default"/>
        <w:sz w:val="20"/>
      </w:rPr>
    </w:lvl>
    <w:lvl w:ilvl="4" w:tentative="1">
      <w:start w:val="1"/>
      <w:numFmt w:val="bullet"/>
      <w:lvlText w:val=""/>
      <w:lvlJc w:val="left"/>
      <w:pPr>
        <w:tabs>
          <w:tab w:val="num" w:pos="4735"/>
        </w:tabs>
        <w:ind w:left="4735" w:hanging="360"/>
      </w:pPr>
      <w:rPr>
        <w:rFonts w:ascii="Wingdings" w:hAnsi="Wingdings" w:hint="default"/>
        <w:sz w:val="20"/>
      </w:rPr>
    </w:lvl>
    <w:lvl w:ilvl="5" w:tentative="1">
      <w:start w:val="1"/>
      <w:numFmt w:val="bullet"/>
      <w:lvlText w:val=""/>
      <w:lvlJc w:val="left"/>
      <w:pPr>
        <w:tabs>
          <w:tab w:val="num" w:pos="5455"/>
        </w:tabs>
        <w:ind w:left="5455" w:hanging="360"/>
      </w:pPr>
      <w:rPr>
        <w:rFonts w:ascii="Wingdings" w:hAnsi="Wingdings" w:hint="default"/>
        <w:sz w:val="20"/>
      </w:rPr>
    </w:lvl>
    <w:lvl w:ilvl="6" w:tentative="1">
      <w:start w:val="1"/>
      <w:numFmt w:val="bullet"/>
      <w:lvlText w:val=""/>
      <w:lvlJc w:val="left"/>
      <w:pPr>
        <w:tabs>
          <w:tab w:val="num" w:pos="6175"/>
        </w:tabs>
        <w:ind w:left="6175" w:hanging="360"/>
      </w:pPr>
      <w:rPr>
        <w:rFonts w:ascii="Wingdings" w:hAnsi="Wingdings" w:hint="default"/>
        <w:sz w:val="20"/>
      </w:rPr>
    </w:lvl>
    <w:lvl w:ilvl="7" w:tentative="1">
      <w:start w:val="1"/>
      <w:numFmt w:val="bullet"/>
      <w:lvlText w:val=""/>
      <w:lvlJc w:val="left"/>
      <w:pPr>
        <w:tabs>
          <w:tab w:val="num" w:pos="6895"/>
        </w:tabs>
        <w:ind w:left="6895" w:hanging="360"/>
      </w:pPr>
      <w:rPr>
        <w:rFonts w:ascii="Wingdings" w:hAnsi="Wingdings" w:hint="default"/>
        <w:sz w:val="20"/>
      </w:rPr>
    </w:lvl>
    <w:lvl w:ilvl="8" w:tentative="1">
      <w:start w:val="1"/>
      <w:numFmt w:val="bullet"/>
      <w:lvlText w:val=""/>
      <w:lvlJc w:val="left"/>
      <w:pPr>
        <w:tabs>
          <w:tab w:val="num" w:pos="7615"/>
        </w:tabs>
        <w:ind w:left="7615" w:hanging="360"/>
      </w:pPr>
      <w:rPr>
        <w:rFonts w:ascii="Wingdings" w:hAnsi="Wingdings" w:hint="default"/>
        <w:sz w:val="20"/>
      </w:rPr>
    </w:lvl>
  </w:abstractNum>
  <w:abstractNum w:abstractNumId="2" w15:restartNumberingAfterBreak="0">
    <w:nsid w:val="08AE27AB"/>
    <w:multiLevelType w:val="hybridMultilevel"/>
    <w:tmpl w:val="F7B6A0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B024C"/>
    <w:multiLevelType w:val="hybridMultilevel"/>
    <w:tmpl w:val="0832BA2C"/>
    <w:lvl w:ilvl="0" w:tplc="E550C22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B296B"/>
    <w:multiLevelType w:val="hybridMultilevel"/>
    <w:tmpl w:val="36A60198"/>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EA1A87"/>
    <w:multiLevelType w:val="hybridMultilevel"/>
    <w:tmpl w:val="B4024C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B2696"/>
    <w:multiLevelType w:val="hybridMultilevel"/>
    <w:tmpl w:val="DEAE6D2A"/>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21BBC"/>
    <w:multiLevelType w:val="hybridMultilevel"/>
    <w:tmpl w:val="D1A2B43C"/>
    <w:lvl w:ilvl="0" w:tplc="6606571A">
      <w:start w:val="1"/>
      <w:numFmt w:val="bullet"/>
      <w:lvlText w:val="-"/>
      <w:lvlJc w:val="left"/>
      <w:pPr>
        <w:ind w:left="630" w:hanging="360"/>
      </w:pPr>
      <w:rPr>
        <w:rFonts w:ascii="Calibri" w:eastAsiaTheme="minorEastAsia"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1D7F449B"/>
    <w:multiLevelType w:val="hybridMultilevel"/>
    <w:tmpl w:val="718C706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745A44"/>
    <w:multiLevelType w:val="hybridMultilevel"/>
    <w:tmpl w:val="A2DA14FC"/>
    <w:lvl w:ilvl="0" w:tplc="8CEE01D8">
      <w:start w:val="1"/>
      <w:numFmt w:val="bullet"/>
      <w:lvlText w:val=""/>
      <w:lvlJc w:val="left"/>
      <w:pPr>
        <w:ind w:left="117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0A2055"/>
    <w:multiLevelType w:val="hybridMultilevel"/>
    <w:tmpl w:val="97D2BDD4"/>
    <w:lvl w:ilvl="0" w:tplc="179C195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6037E0A"/>
    <w:multiLevelType w:val="hybridMultilevel"/>
    <w:tmpl w:val="428E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E63D66"/>
    <w:multiLevelType w:val="hybridMultilevel"/>
    <w:tmpl w:val="676CFB56"/>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02120"/>
    <w:multiLevelType w:val="hybridMultilevel"/>
    <w:tmpl w:val="FFA06A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4679CC"/>
    <w:multiLevelType w:val="hybridMultilevel"/>
    <w:tmpl w:val="BCA6D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738C4"/>
    <w:multiLevelType w:val="hybridMultilevel"/>
    <w:tmpl w:val="E6468BB2"/>
    <w:lvl w:ilvl="0" w:tplc="08090001">
      <w:start w:val="1"/>
      <w:numFmt w:val="bullet"/>
      <w:lvlText w:val=""/>
      <w:lvlJc w:val="left"/>
      <w:pPr>
        <w:ind w:left="795" w:hanging="360"/>
      </w:pPr>
      <w:rPr>
        <w:rFonts w:ascii="Symbol" w:hAnsi="Symbol"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6" w15:restartNumberingAfterBreak="0">
    <w:nsid w:val="2D1824D2"/>
    <w:multiLevelType w:val="multilevel"/>
    <w:tmpl w:val="70026574"/>
    <w:lvl w:ilvl="0">
      <w:start w:val="1"/>
      <w:numFmt w:val="bullet"/>
      <w:lvlText w:val=""/>
      <w:lvlJc w:val="left"/>
      <w:pPr>
        <w:ind w:left="720" w:hanging="360"/>
      </w:pPr>
      <w:rPr>
        <w:rFonts w:ascii="Symbol" w:hAnsi="Symbol" w:hint="default"/>
      </w:rPr>
    </w:lvl>
    <w:lvl w:ilvl="1">
      <w:numFmt w:val="decimal"/>
      <w:isLgl/>
      <w:lvlText w:val="%1.%2"/>
      <w:lvlJc w:val="left"/>
      <w:pPr>
        <w:ind w:left="1080" w:hanging="360"/>
      </w:pPr>
      <w:rPr>
        <w:rFonts w:hint="default"/>
        <w:b/>
        <w:color w:val="FF0000"/>
      </w:rPr>
    </w:lvl>
    <w:lvl w:ilvl="2">
      <w:start w:val="1"/>
      <w:numFmt w:val="decimal"/>
      <w:isLgl/>
      <w:lvlText w:val="%1.%2.%3"/>
      <w:lvlJc w:val="left"/>
      <w:pPr>
        <w:ind w:left="1800" w:hanging="720"/>
      </w:pPr>
      <w:rPr>
        <w:rFonts w:hint="default"/>
        <w:b/>
        <w:color w:val="FF0000"/>
      </w:rPr>
    </w:lvl>
    <w:lvl w:ilvl="3">
      <w:start w:val="1"/>
      <w:numFmt w:val="decimal"/>
      <w:isLgl/>
      <w:lvlText w:val="%1.%2.%3.%4"/>
      <w:lvlJc w:val="left"/>
      <w:pPr>
        <w:ind w:left="2160" w:hanging="720"/>
      </w:pPr>
      <w:rPr>
        <w:rFonts w:hint="default"/>
        <w:b/>
        <w:color w:val="FF0000"/>
      </w:rPr>
    </w:lvl>
    <w:lvl w:ilvl="4">
      <w:start w:val="1"/>
      <w:numFmt w:val="decimal"/>
      <w:isLgl/>
      <w:lvlText w:val="%1.%2.%3.%4.%5"/>
      <w:lvlJc w:val="left"/>
      <w:pPr>
        <w:ind w:left="2880" w:hanging="1080"/>
      </w:pPr>
      <w:rPr>
        <w:rFonts w:hint="default"/>
        <w:b/>
        <w:color w:val="FF0000"/>
      </w:rPr>
    </w:lvl>
    <w:lvl w:ilvl="5">
      <w:start w:val="1"/>
      <w:numFmt w:val="decimal"/>
      <w:isLgl/>
      <w:lvlText w:val="%1.%2.%3.%4.%5.%6"/>
      <w:lvlJc w:val="left"/>
      <w:pPr>
        <w:ind w:left="3240" w:hanging="1080"/>
      </w:pPr>
      <w:rPr>
        <w:rFonts w:hint="default"/>
        <w:b/>
        <w:color w:val="FF0000"/>
      </w:rPr>
    </w:lvl>
    <w:lvl w:ilvl="6">
      <w:start w:val="1"/>
      <w:numFmt w:val="decimal"/>
      <w:isLgl/>
      <w:lvlText w:val="%1.%2.%3.%4.%5.%6.%7"/>
      <w:lvlJc w:val="left"/>
      <w:pPr>
        <w:ind w:left="3960" w:hanging="1440"/>
      </w:pPr>
      <w:rPr>
        <w:rFonts w:hint="default"/>
        <w:b/>
        <w:color w:val="FF0000"/>
      </w:rPr>
    </w:lvl>
    <w:lvl w:ilvl="7">
      <w:start w:val="1"/>
      <w:numFmt w:val="decimal"/>
      <w:isLgl/>
      <w:lvlText w:val="%1.%2.%3.%4.%5.%6.%7.%8"/>
      <w:lvlJc w:val="left"/>
      <w:pPr>
        <w:ind w:left="4320" w:hanging="1440"/>
      </w:pPr>
      <w:rPr>
        <w:rFonts w:hint="default"/>
        <w:b/>
        <w:color w:val="FF0000"/>
      </w:rPr>
    </w:lvl>
    <w:lvl w:ilvl="8">
      <w:start w:val="1"/>
      <w:numFmt w:val="decimal"/>
      <w:isLgl/>
      <w:lvlText w:val="%1.%2.%3.%4.%5.%6.%7.%8.%9"/>
      <w:lvlJc w:val="left"/>
      <w:pPr>
        <w:ind w:left="5040" w:hanging="1800"/>
      </w:pPr>
      <w:rPr>
        <w:rFonts w:hint="default"/>
        <w:b/>
        <w:color w:val="FF0000"/>
      </w:rPr>
    </w:lvl>
  </w:abstractNum>
  <w:abstractNum w:abstractNumId="17" w15:restartNumberingAfterBreak="0">
    <w:nsid w:val="338778C8"/>
    <w:multiLevelType w:val="hybridMultilevel"/>
    <w:tmpl w:val="E0D4B4A0"/>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AF0DC2"/>
    <w:multiLevelType w:val="multilevel"/>
    <w:tmpl w:val="DC322478"/>
    <w:lvl w:ilvl="0">
      <w:start w:val="1"/>
      <w:numFmt w:val="bullet"/>
      <w:lvlText w:val=""/>
      <w:lvlJc w:val="left"/>
      <w:pPr>
        <w:ind w:left="720" w:hanging="360"/>
      </w:pPr>
      <w:rPr>
        <w:rFonts w:ascii="Symbol" w:hAnsi="Symbol" w:hint="default"/>
      </w:rPr>
    </w:lvl>
    <w:lvl w:ilvl="1">
      <w:numFmt w:val="decimal"/>
      <w:isLgl/>
      <w:lvlText w:val="%1.%2"/>
      <w:lvlJc w:val="left"/>
      <w:pPr>
        <w:ind w:left="1080" w:hanging="360"/>
      </w:pPr>
      <w:rPr>
        <w:rFonts w:hint="default"/>
        <w:b/>
        <w:color w:val="FF0000"/>
      </w:rPr>
    </w:lvl>
    <w:lvl w:ilvl="2">
      <w:start w:val="1"/>
      <w:numFmt w:val="decimal"/>
      <w:isLgl/>
      <w:lvlText w:val="%1.%2.%3"/>
      <w:lvlJc w:val="left"/>
      <w:pPr>
        <w:ind w:left="1800" w:hanging="720"/>
      </w:pPr>
      <w:rPr>
        <w:rFonts w:hint="default"/>
        <w:b/>
        <w:color w:val="FF0000"/>
      </w:rPr>
    </w:lvl>
    <w:lvl w:ilvl="3">
      <w:start w:val="1"/>
      <w:numFmt w:val="decimal"/>
      <w:isLgl/>
      <w:lvlText w:val="%1.%2.%3.%4"/>
      <w:lvlJc w:val="left"/>
      <w:pPr>
        <w:ind w:left="2160" w:hanging="720"/>
      </w:pPr>
      <w:rPr>
        <w:rFonts w:hint="default"/>
        <w:b/>
        <w:color w:val="FF0000"/>
      </w:rPr>
    </w:lvl>
    <w:lvl w:ilvl="4">
      <w:start w:val="1"/>
      <w:numFmt w:val="decimal"/>
      <w:isLgl/>
      <w:lvlText w:val="%1.%2.%3.%4.%5"/>
      <w:lvlJc w:val="left"/>
      <w:pPr>
        <w:ind w:left="2880" w:hanging="1080"/>
      </w:pPr>
      <w:rPr>
        <w:rFonts w:hint="default"/>
        <w:b/>
        <w:color w:val="FF0000"/>
      </w:rPr>
    </w:lvl>
    <w:lvl w:ilvl="5">
      <w:start w:val="1"/>
      <w:numFmt w:val="decimal"/>
      <w:isLgl/>
      <w:lvlText w:val="%1.%2.%3.%4.%5.%6"/>
      <w:lvlJc w:val="left"/>
      <w:pPr>
        <w:ind w:left="3240" w:hanging="1080"/>
      </w:pPr>
      <w:rPr>
        <w:rFonts w:hint="default"/>
        <w:b/>
        <w:color w:val="FF0000"/>
      </w:rPr>
    </w:lvl>
    <w:lvl w:ilvl="6">
      <w:start w:val="1"/>
      <w:numFmt w:val="decimal"/>
      <w:isLgl/>
      <w:lvlText w:val="%1.%2.%3.%4.%5.%6.%7"/>
      <w:lvlJc w:val="left"/>
      <w:pPr>
        <w:ind w:left="3960" w:hanging="1440"/>
      </w:pPr>
      <w:rPr>
        <w:rFonts w:hint="default"/>
        <w:b/>
        <w:color w:val="FF0000"/>
      </w:rPr>
    </w:lvl>
    <w:lvl w:ilvl="7">
      <w:start w:val="1"/>
      <w:numFmt w:val="decimal"/>
      <w:isLgl/>
      <w:lvlText w:val="%1.%2.%3.%4.%5.%6.%7.%8"/>
      <w:lvlJc w:val="left"/>
      <w:pPr>
        <w:ind w:left="4320" w:hanging="1440"/>
      </w:pPr>
      <w:rPr>
        <w:rFonts w:hint="default"/>
        <w:b/>
        <w:color w:val="FF0000"/>
      </w:rPr>
    </w:lvl>
    <w:lvl w:ilvl="8">
      <w:start w:val="1"/>
      <w:numFmt w:val="decimal"/>
      <w:isLgl/>
      <w:lvlText w:val="%1.%2.%3.%4.%5.%6.%7.%8.%9"/>
      <w:lvlJc w:val="left"/>
      <w:pPr>
        <w:ind w:left="5040" w:hanging="1800"/>
      </w:pPr>
      <w:rPr>
        <w:rFonts w:hint="default"/>
        <w:b/>
        <w:color w:val="FF0000"/>
      </w:rPr>
    </w:lvl>
  </w:abstractNum>
  <w:abstractNum w:abstractNumId="19" w15:restartNumberingAfterBreak="0">
    <w:nsid w:val="37EF1CE6"/>
    <w:multiLevelType w:val="multilevel"/>
    <w:tmpl w:val="25D85772"/>
    <w:lvl w:ilvl="0">
      <w:start w:val="1"/>
      <w:numFmt w:val="decimal"/>
      <w:lvlText w:val="%1."/>
      <w:lvlJc w:val="left"/>
      <w:pPr>
        <w:ind w:left="720" w:hanging="360"/>
      </w:pPr>
      <w:rPr>
        <w:rFonts w:hint="default"/>
      </w:rPr>
    </w:lvl>
    <w:lvl w:ilvl="1">
      <w:numFmt w:val="decimal"/>
      <w:isLgl/>
      <w:lvlText w:val="%1.%2"/>
      <w:lvlJc w:val="left"/>
      <w:pPr>
        <w:ind w:left="1080" w:hanging="360"/>
      </w:pPr>
      <w:rPr>
        <w:rFonts w:hint="default"/>
        <w:b/>
        <w:color w:val="auto"/>
      </w:rPr>
    </w:lvl>
    <w:lvl w:ilvl="2">
      <w:start w:val="1"/>
      <w:numFmt w:val="decimal"/>
      <w:isLgl/>
      <w:lvlText w:val="%1.%2.%3"/>
      <w:lvlJc w:val="left"/>
      <w:pPr>
        <w:ind w:left="1800" w:hanging="720"/>
      </w:pPr>
      <w:rPr>
        <w:rFonts w:hint="default"/>
        <w:b/>
        <w:color w:val="FF0000"/>
      </w:rPr>
    </w:lvl>
    <w:lvl w:ilvl="3">
      <w:start w:val="1"/>
      <w:numFmt w:val="decimal"/>
      <w:isLgl/>
      <w:lvlText w:val="%1.%2.%3.%4"/>
      <w:lvlJc w:val="left"/>
      <w:pPr>
        <w:ind w:left="2160" w:hanging="720"/>
      </w:pPr>
      <w:rPr>
        <w:rFonts w:hint="default"/>
        <w:b/>
        <w:color w:val="FF0000"/>
      </w:rPr>
    </w:lvl>
    <w:lvl w:ilvl="4">
      <w:start w:val="1"/>
      <w:numFmt w:val="decimal"/>
      <w:isLgl/>
      <w:lvlText w:val="%1.%2.%3.%4.%5"/>
      <w:lvlJc w:val="left"/>
      <w:pPr>
        <w:ind w:left="2880" w:hanging="1080"/>
      </w:pPr>
      <w:rPr>
        <w:rFonts w:hint="default"/>
        <w:b/>
        <w:color w:val="FF0000"/>
      </w:rPr>
    </w:lvl>
    <w:lvl w:ilvl="5">
      <w:start w:val="1"/>
      <w:numFmt w:val="decimal"/>
      <w:isLgl/>
      <w:lvlText w:val="%1.%2.%3.%4.%5.%6"/>
      <w:lvlJc w:val="left"/>
      <w:pPr>
        <w:ind w:left="3240" w:hanging="1080"/>
      </w:pPr>
      <w:rPr>
        <w:rFonts w:hint="default"/>
        <w:b/>
        <w:color w:val="FF0000"/>
      </w:rPr>
    </w:lvl>
    <w:lvl w:ilvl="6">
      <w:start w:val="1"/>
      <w:numFmt w:val="decimal"/>
      <w:isLgl/>
      <w:lvlText w:val="%1.%2.%3.%4.%5.%6.%7"/>
      <w:lvlJc w:val="left"/>
      <w:pPr>
        <w:ind w:left="3960" w:hanging="1440"/>
      </w:pPr>
      <w:rPr>
        <w:rFonts w:hint="default"/>
        <w:b/>
        <w:color w:val="FF0000"/>
      </w:rPr>
    </w:lvl>
    <w:lvl w:ilvl="7">
      <w:start w:val="1"/>
      <w:numFmt w:val="decimal"/>
      <w:isLgl/>
      <w:lvlText w:val="%1.%2.%3.%4.%5.%6.%7.%8"/>
      <w:lvlJc w:val="left"/>
      <w:pPr>
        <w:ind w:left="4320" w:hanging="1440"/>
      </w:pPr>
      <w:rPr>
        <w:rFonts w:hint="default"/>
        <w:b/>
        <w:color w:val="FF0000"/>
      </w:rPr>
    </w:lvl>
    <w:lvl w:ilvl="8">
      <w:start w:val="1"/>
      <w:numFmt w:val="decimal"/>
      <w:isLgl/>
      <w:lvlText w:val="%1.%2.%3.%4.%5.%6.%7.%8.%9"/>
      <w:lvlJc w:val="left"/>
      <w:pPr>
        <w:ind w:left="5040" w:hanging="1800"/>
      </w:pPr>
      <w:rPr>
        <w:rFonts w:hint="default"/>
        <w:b/>
        <w:color w:val="FF0000"/>
      </w:rPr>
    </w:lvl>
  </w:abstractNum>
  <w:abstractNum w:abstractNumId="20" w15:restartNumberingAfterBreak="0">
    <w:nsid w:val="395411E7"/>
    <w:multiLevelType w:val="hybridMultilevel"/>
    <w:tmpl w:val="B0FE87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7375CF"/>
    <w:multiLevelType w:val="hybridMultilevel"/>
    <w:tmpl w:val="A8A08A2C"/>
    <w:lvl w:ilvl="0" w:tplc="04090011">
      <w:start w:val="1"/>
      <w:numFmt w:val="decimal"/>
      <w:lvlText w:val="%1)"/>
      <w:lvlJc w:val="left"/>
      <w:pPr>
        <w:ind w:left="450" w:hanging="360"/>
      </w:pPr>
      <w:rPr>
        <w:b/>
        <w:color w:val="365F91" w:themeColor="accent1" w:themeShade="BF"/>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2" w15:restartNumberingAfterBreak="0">
    <w:nsid w:val="3BD406BD"/>
    <w:multiLevelType w:val="multilevel"/>
    <w:tmpl w:val="6976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E41DEF"/>
    <w:multiLevelType w:val="multilevel"/>
    <w:tmpl w:val="0D8630C6"/>
    <w:lvl w:ilvl="0">
      <w:start w:val="1"/>
      <w:numFmt w:val="decimal"/>
      <w:pStyle w:val="Heading1"/>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3E655EA1"/>
    <w:multiLevelType w:val="hybridMultilevel"/>
    <w:tmpl w:val="B4024C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707CF9"/>
    <w:multiLevelType w:val="hybridMultilevel"/>
    <w:tmpl w:val="7BC232C2"/>
    <w:lvl w:ilvl="0" w:tplc="CA04999A">
      <w:start w:val="1"/>
      <w:numFmt w:val="lowerLetter"/>
      <w:lvlText w:val="%1)"/>
      <w:lvlJc w:val="left"/>
      <w:pPr>
        <w:ind w:left="810" w:hanging="720"/>
      </w:pPr>
      <w:rPr>
        <w:rFonts w:hint="default"/>
        <w:b/>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46E86C1C"/>
    <w:multiLevelType w:val="hybridMultilevel"/>
    <w:tmpl w:val="0DA6E776"/>
    <w:lvl w:ilvl="0" w:tplc="69D8F5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783289"/>
    <w:multiLevelType w:val="multilevel"/>
    <w:tmpl w:val="4E7A247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o"/>
      <w:lvlJc w:val="left"/>
      <w:pPr>
        <w:ind w:left="270" w:hanging="360"/>
      </w:pPr>
      <w:rPr>
        <w:rFonts w:ascii="Courier New" w:hAnsi="Courier New" w:cs="Courier New" w:hint="default"/>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D481AF6"/>
    <w:multiLevelType w:val="hybridMultilevel"/>
    <w:tmpl w:val="197E6330"/>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FA65AE9"/>
    <w:multiLevelType w:val="hybridMultilevel"/>
    <w:tmpl w:val="C27A3EB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20B483D"/>
    <w:multiLevelType w:val="hybridMultilevel"/>
    <w:tmpl w:val="FAA8A09E"/>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6109AC"/>
    <w:multiLevelType w:val="hybridMultilevel"/>
    <w:tmpl w:val="93B656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3F65774"/>
    <w:multiLevelType w:val="hybridMultilevel"/>
    <w:tmpl w:val="528A0F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56422A7"/>
    <w:multiLevelType w:val="hybridMultilevel"/>
    <w:tmpl w:val="3904DB9C"/>
    <w:lvl w:ilvl="0" w:tplc="78969DAC">
      <w:start w:val="1"/>
      <w:numFmt w:val="bullet"/>
      <w:lvlText w:val=""/>
      <w:lvlJc w:val="left"/>
      <w:pPr>
        <w:ind w:left="1170" w:hanging="360"/>
      </w:pPr>
      <w:rPr>
        <w:rFonts w:ascii="Symbol" w:hAnsi="Symbol" w:hint="default"/>
        <w:sz w:val="20"/>
        <w:szCs w:val="2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15:restartNumberingAfterBreak="0">
    <w:nsid w:val="583658C8"/>
    <w:multiLevelType w:val="hybridMultilevel"/>
    <w:tmpl w:val="9A867F88"/>
    <w:lvl w:ilvl="0" w:tplc="04090017">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00F5DEE"/>
    <w:multiLevelType w:val="multilevel"/>
    <w:tmpl w:val="3B047B80"/>
    <w:lvl w:ilvl="0">
      <w:start w:val="1"/>
      <w:numFmt w:val="decimal"/>
      <w:lvlText w:val="%1."/>
      <w:lvlJc w:val="left"/>
      <w:pPr>
        <w:ind w:left="720" w:hanging="360"/>
      </w:pPr>
      <w:rPr>
        <w:rFonts w:hint="default"/>
      </w:rPr>
    </w:lvl>
    <w:lvl w:ilvl="1">
      <w:numFmt w:val="decimal"/>
      <w:isLgl/>
      <w:lvlText w:val="%1.%2"/>
      <w:lvlJc w:val="left"/>
      <w:pPr>
        <w:ind w:left="1080" w:hanging="360"/>
      </w:pPr>
      <w:rPr>
        <w:rFonts w:hint="default"/>
        <w:b/>
        <w:color w:val="FF0000"/>
      </w:rPr>
    </w:lvl>
    <w:lvl w:ilvl="2">
      <w:start w:val="1"/>
      <w:numFmt w:val="decimal"/>
      <w:isLgl/>
      <w:lvlText w:val="%1.%2.%3"/>
      <w:lvlJc w:val="left"/>
      <w:pPr>
        <w:ind w:left="1800" w:hanging="720"/>
      </w:pPr>
      <w:rPr>
        <w:rFonts w:hint="default"/>
        <w:b/>
        <w:color w:val="FF0000"/>
      </w:rPr>
    </w:lvl>
    <w:lvl w:ilvl="3">
      <w:start w:val="1"/>
      <w:numFmt w:val="decimal"/>
      <w:isLgl/>
      <w:lvlText w:val="%1.%2.%3.%4"/>
      <w:lvlJc w:val="left"/>
      <w:pPr>
        <w:ind w:left="2160" w:hanging="720"/>
      </w:pPr>
      <w:rPr>
        <w:rFonts w:hint="default"/>
        <w:b/>
        <w:color w:val="FF0000"/>
      </w:rPr>
    </w:lvl>
    <w:lvl w:ilvl="4">
      <w:start w:val="1"/>
      <w:numFmt w:val="decimal"/>
      <w:isLgl/>
      <w:lvlText w:val="%1.%2.%3.%4.%5"/>
      <w:lvlJc w:val="left"/>
      <w:pPr>
        <w:ind w:left="2880" w:hanging="1080"/>
      </w:pPr>
      <w:rPr>
        <w:rFonts w:hint="default"/>
        <w:b/>
        <w:color w:val="FF0000"/>
      </w:rPr>
    </w:lvl>
    <w:lvl w:ilvl="5">
      <w:start w:val="1"/>
      <w:numFmt w:val="decimal"/>
      <w:isLgl/>
      <w:lvlText w:val="%1.%2.%3.%4.%5.%6"/>
      <w:lvlJc w:val="left"/>
      <w:pPr>
        <w:ind w:left="3240" w:hanging="1080"/>
      </w:pPr>
      <w:rPr>
        <w:rFonts w:hint="default"/>
        <w:b/>
        <w:color w:val="FF0000"/>
      </w:rPr>
    </w:lvl>
    <w:lvl w:ilvl="6">
      <w:start w:val="1"/>
      <w:numFmt w:val="decimal"/>
      <w:isLgl/>
      <w:lvlText w:val="%1.%2.%3.%4.%5.%6.%7"/>
      <w:lvlJc w:val="left"/>
      <w:pPr>
        <w:ind w:left="3960" w:hanging="1440"/>
      </w:pPr>
      <w:rPr>
        <w:rFonts w:hint="default"/>
        <w:b/>
        <w:color w:val="FF0000"/>
      </w:rPr>
    </w:lvl>
    <w:lvl w:ilvl="7">
      <w:start w:val="1"/>
      <w:numFmt w:val="decimal"/>
      <w:isLgl/>
      <w:lvlText w:val="%1.%2.%3.%4.%5.%6.%7.%8"/>
      <w:lvlJc w:val="left"/>
      <w:pPr>
        <w:ind w:left="4320" w:hanging="1440"/>
      </w:pPr>
      <w:rPr>
        <w:rFonts w:hint="default"/>
        <w:b/>
        <w:color w:val="FF0000"/>
      </w:rPr>
    </w:lvl>
    <w:lvl w:ilvl="8">
      <w:start w:val="1"/>
      <w:numFmt w:val="decimal"/>
      <w:isLgl/>
      <w:lvlText w:val="%1.%2.%3.%4.%5.%6.%7.%8.%9"/>
      <w:lvlJc w:val="left"/>
      <w:pPr>
        <w:ind w:left="5040" w:hanging="1800"/>
      </w:pPr>
      <w:rPr>
        <w:rFonts w:hint="default"/>
        <w:b/>
        <w:color w:val="FF0000"/>
      </w:rPr>
    </w:lvl>
  </w:abstractNum>
  <w:abstractNum w:abstractNumId="36" w15:restartNumberingAfterBreak="0">
    <w:nsid w:val="60CB1F71"/>
    <w:multiLevelType w:val="hybridMultilevel"/>
    <w:tmpl w:val="BC6CEF78"/>
    <w:lvl w:ilvl="0" w:tplc="E550C22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45F4BAB"/>
    <w:multiLevelType w:val="hybridMultilevel"/>
    <w:tmpl w:val="FFA06A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5647144"/>
    <w:multiLevelType w:val="hybridMultilevel"/>
    <w:tmpl w:val="0C0A32B6"/>
    <w:lvl w:ilvl="0" w:tplc="D51669E6">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255E19"/>
    <w:multiLevelType w:val="multilevel"/>
    <w:tmpl w:val="EDAC968C"/>
    <w:lvl w:ilvl="0">
      <w:start w:val="1"/>
      <w:numFmt w:val="decimal"/>
      <w:lvlText w:val="%1."/>
      <w:lvlJc w:val="left"/>
      <w:pPr>
        <w:ind w:left="720" w:hanging="360"/>
      </w:pPr>
    </w:lvl>
    <w:lvl w:ilvl="1">
      <w:numFmt w:val="decimal"/>
      <w:isLgl/>
      <w:lvlText w:val="%1.%2"/>
      <w:lvlJc w:val="left"/>
      <w:pPr>
        <w:ind w:left="1080" w:hanging="360"/>
      </w:pPr>
      <w:rPr>
        <w:rFonts w:hint="default"/>
        <w:b/>
        <w:color w:val="FF0000"/>
      </w:rPr>
    </w:lvl>
    <w:lvl w:ilvl="2">
      <w:start w:val="1"/>
      <w:numFmt w:val="decimal"/>
      <w:isLgl/>
      <w:lvlText w:val="%1.%2.%3"/>
      <w:lvlJc w:val="left"/>
      <w:pPr>
        <w:ind w:left="1800" w:hanging="720"/>
      </w:pPr>
      <w:rPr>
        <w:rFonts w:hint="default"/>
        <w:b/>
        <w:color w:val="FF0000"/>
      </w:rPr>
    </w:lvl>
    <w:lvl w:ilvl="3">
      <w:start w:val="1"/>
      <w:numFmt w:val="decimal"/>
      <w:isLgl/>
      <w:lvlText w:val="%1.%2.%3.%4"/>
      <w:lvlJc w:val="left"/>
      <w:pPr>
        <w:ind w:left="2160" w:hanging="720"/>
      </w:pPr>
      <w:rPr>
        <w:rFonts w:hint="default"/>
        <w:b/>
        <w:color w:val="FF0000"/>
      </w:rPr>
    </w:lvl>
    <w:lvl w:ilvl="4">
      <w:start w:val="1"/>
      <w:numFmt w:val="decimal"/>
      <w:isLgl/>
      <w:lvlText w:val="%1.%2.%3.%4.%5"/>
      <w:lvlJc w:val="left"/>
      <w:pPr>
        <w:ind w:left="2880" w:hanging="1080"/>
      </w:pPr>
      <w:rPr>
        <w:rFonts w:hint="default"/>
        <w:b/>
        <w:color w:val="FF0000"/>
      </w:rPr>
    </w:lvl>
    <w:lvl w:ilvl="5">
      <w:start w:val="1"/>
      <w:numFmt w:val="decimal"/>
      <w:isLgl/>
      <w:lvlText w:val="%1.%2.%3.%4.%5.%6"/>
      <w:lvlJc w:val="left"/>
      <w:pPr>
        <w:ind w:left="3240" w:hanging="1080"/>
      </w:pPr>
      <w:rPr>
        <w:rFonts w:hint="default"/>
        <w:b/>
        <w:color w:val="FF0000"/>
      </w:rPr>
    </w:lvl>
    <w:lvl w:ilvl="6">
      <w:start w:val="1"/>
      <w:numFmt w:val="decimal"/>
      <w:isLgl/>
      <w:lvlText w:val="%1.%2.%3.%4.%5.%6.%7"/>
      <w:lvlJc w:val="left"/>
      <w:pPr>
        <w:ind w:left="3960" w:hanging="1440"/>
      </w:pPr>
      <w:rPr>
        <w:rFonts w:hint="default"/>
        <w:b/>
        <w:color w:val="FF0000"/>
      </w:rPr>
    </w:lvl>
    <w:lvl w:ilvl="7">
      <w:start w:val="1"/>
      <w:numFmt w:val="decimal"/>
      <w:isLgl/>
      <w:lvlText w:val="%1.%2.%3.%4.%5.%6.%7.%8"/>
      <w:lvlJc w:val="left"/>
      <w:pPr>
        <w:ind w:left="4320" w:hanging="1440"/>
      </w:pPr>
      <w:rPr>
        <w:rFonts w:hint="default"/>
        <w:b/>
        <w:color w:val="FF0000"/>
      </w:rPr>
    </w:lvl>
    <w:lvl w:ilvl="8">
      <w:start w:val="1"/>
      <w:numFmt w:val="decimal"/>
      <w:isLgl/>
      <w:lvlText w:val="%1.%2.%3.%4.%5.%6.%7.%8.%9"/>
      <w:lvlJc w:val="left"/>
      <w:pPr>
        <w:ind w:left="5040" w:hanging="1800"/>
      </w:pPr>
      <w:rPr>
        <w:rFonts w:hint="default"/>
        <w:b/>
        <w:color w:val="FF0000"/>
      </w:rPr>
    </w:lvl>
  </w:abstractNum>
  <w:abstractNum w:abstractNumId="40" w15:restartNumberingAfterBreak="0">
    <w:nsid w:val="66312B8C"/>
    <w:multiLevelType w:val="hybridMultilevel"/>
    <w:tmpl w:val="8C30B3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6890390F"/>
    <w:multiLevelType w:val="multilevel"/>
    <w:tmpl w:val="6B0E79F4"/>
    <w:lvl w:ilvl="0">
      <w:start w:val="1"/>
      <w:numFmt w:val="bullet"/>
      <w:lvlText w:val=""/>
      <w:lvlJc w:val="left"/>
      <w:pPr>
        <w:ind w:left="720" w:hanging="360"/>
      </w:pPr>
      <w:rPr>
        <w:rFonts w:ascii="Symbol" w:hAnsi="Symbol" w:hint="default"/>
      </w:rPr>
    </w:lvl>
    <w:lvl w:ilvl="1">
      <w:numFmt w:val="decimal"/>
      <w:isLgl/>
      <w:lvlText w:val="%1.%2"/>
      <w:lvlJc w:val="left"/>
      <w:pPr>
        <w:ind w:left="1080" w:hanging="360"/>
      </w:pPr>
      <w:rPr>
        <w:rFonts w:hint="default"/>
        <w:b/>
        <w:color w:val="FF0000"/>
      </w:rPr>
    </w:lvl>
    <w:lvl w:ilvl="2">
      <w:start w:val="1"/>
      <w:numFmt w:val="decimal"/>
      <w:isLgl/>
      <w:lvlText w:val="%1.%2.%3"/>
      <w:lvlJc w:val="left"/>
      <w:pPr>
        <w:ind w:left="1800" w:hanging="720"/>
      </w:pPr>
      <w:rPr>
        <w:rFonts w:hint="default"/>
        <w:b/>
        <w:color w:val="FF0000"/>
      </w:rPr>
    </w:lvl>
    <w:lvl w:ilvl="3">
      <w:start w:val="1"/>
      <w:numFmt w:val="decimal"/>
      <w:isLgl/>
      <w:lvlText w:val="%1.%2.%3.%4"/>
      <w:lvlJc w:val="left"/>
      <w:pPr>
        <w:ind w:left="2160" w:hanging="720"/>
      </w:pPr>
      <w:rPr>
        <w:rFonts w:hint="default"/>
        <w:b/>
        <w:color w:val="FF0000"/>
      </w:rPr>
    </w:lvl>
    <w:lvl w:ilvl="4">
      <w:start w:val="1"/>
      <w:numFmt w:val="decimal"/>
      <w:isLgl/>
      <w:lvlText w:val="%1.%2.%3.%4.%5"/>
      <w:lvlJc w:val="left"/>
      <w:pPr>
        <w:ind w:left="2880" w:hanging="1080"/>
      </w:pPr>
      <w:rPr>
        <w:rFonts w:hint="default"/>
        <w:b/>
        <w:color w:val="FF0000"/>
      </w:rPr>
    </w:lvl>
    <w:lvl w:ilvl="5">
      <w:start w:val="1"/>
      <w:numFmt w:val="decimal"/>
      <w:isLgl/>
      <w:lvlText w:val="%1.%2.%3.%4.%5.%6"/>
      <w:lvlJc w:val="left"/>
      <w:pPr>
        <w:ind w:left="3240" w:hanging="1080"/>
      </w:pPr>
      <w:rPr>
        <w:rFonts w:hint="default"/>
        <w:b/>
        <w:color w:val="FF0000"/>
      </w:rPr>
    </w:lvl>
    <w:lvl w:ilvl="6">
      <w:start w:val="1"/>
      <w:numFmt w:val="decimal"/>
      <w:isLgl/>
      <w:lvlText w:val="%1.%2.%3.%4.%5.%6.%7"/>
      <w:lvlJc w:val="left"/>
      <w:pPr>
        <w:ind w:left="3960" w:hanging="1440"/>
      </w:pPr>
      <w:rPr>
        <w:rFonts w:hint="default"/>
        <w:b/>
        <w:color w:val="FF0000"/>
      </w:rPr>
    </w:lvl>
    <w:lvl w:ilvl="7">
      <w:start w:val="1"/>
      <w:numFmt w:val="decimal"/>
      <w:isLgl/>
      <w:lvlText w:val="%1.%2.%3.%4.%5.%6.%7.%8"/>
      <w:lvlJc w:val="left"/>
      <w:pPr>
        <w:ind w:left="4320" w:hanging="1440"/>
      </w:pPr>
      <w:rPr>
        <w:rFonts w:hint="default"/>
        <w:b/>
        <w:color w:val="FF0000"/>
      </w:rPr>
    </w:lvl>
    <w:lvl w:ilvl="8">
      <w:start w:val="1"/>
      <w:numFmt w:val="decimal"/>
      <w:isLgl/>
      <w:lvlText w:val="%1.%2.%3.%4.%5.%6.%7.%8.%9"/>
      <w:lvlJc w:val="left"/>
      <w:pPr>
        <w:ind w:left="5040" w:hanging="1800"/>
      </w:pPr>
      <w:rPr>
        <w:rFonts w:hint="default"/>
        <w:b/>
        <w:color w:val="FF0000"/>
      </w:rPr>
    </w:lvl>
  </w:abstractNum>
  <w:abstractNum w:abstractNumId="42" w15:restartNumberingAfterBreak="0">
    <w:nsid w:val="68DD3646"/>
    <w:multiLevelType w:val="hybridMultilevel"/>
    <w:tmpl w:val="C15C91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A2A12B6"/>
    <w:multiLevelType w:val="hybridMultilevel"/>
    <w:tmpl w:val="B4024C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13301EF"/>
    <w:multiLevelType w:val="hybridMultilevel"/>
    <w:tmpl w:val="24563AAC"/>
    <w:lvl w:ilvl="0" w:tplc="2D6C0E3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4E0939"/>
    <w:multiLevelType w:val="hybridMultilevel"/>
    <w:tmpl w:val="64BE5A5A"/>
    <w:lvl w:ilvl="0" w:tplc="A2F29EF8">
      <w:start w:val="1"/>
      <w:numFmt w:val="bullet"/>
      <w:lvlText w:val=""/>
      <w:lvlJc w:val="left"/>
      <w:pPr>
        <w:ind w:left="1350" w:hanging="360"/>
      </w:pPr>
      <w:rPr>
        <w:rFonts w:ascii="Symbol" w:hAnsi="Symbol" w:hint="default"/>
        <w:sz w:val="20"/>
        <w:szCs w:val="20"/>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15:restartNumberingAfterBreak="0">
    <w:nsid w:val="756A3A5F"/>
    <w:multiLevelType w:val="hybridMultilevel"/>
    <w:tmpl w:val="32460FF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7" w15:restartNumberingAfterBreak="0">
    <w:nsid w:val="76444DE8"/>
    <w:multiLevelType w:val="multilevel"/>
    <w:tmpl w:val="11B008A0"/>
    <w:lvl w:ilvl="0">
      <w:start w:val="2"/>
      <w:numFmt w:val="decimal"/>
      <w:lvlText w:val="%1."/>
      <w:lvlJc w:val="left"/>
      <w:pPr>
        <w:ind w:left="720" w:hanging="360"/>
      </w:pPr>
      <w:rPr>
        <w:rFonts w:hint="default"/>
        <w:b/>
        <w:color w:val="auto"/>
      </w:rPr>
    </w:lvl>
    <w:lvl w:ilvl="1">
      <w:start w:val="1"/>
      <w:numFmt w:val="decimal"/>
      <w:isLgl/>
      <w:lvlText w:val="%1.%2"/>
      <w:lvlJc w:val="left"/>
      <w:pPr>
        <w:ind w:left="1080" w:hanging="360"/>
      </w:pPr>
      <w:rPr>
        <w:rFonts w:hint="default"/>
        <w:b/>
        <w:color w:val="auto"/>
      </w:rPr>
    </w:lvl>
    <w:lvl w:ilvl="2">
      <w:start w:val="1"/>
      <w:numFmt w:val="decimal"/>
      <w:isLgl/>
      <w:lvlText w:val="%1.%2.%3"/>
      <w:lvlJc w:val="left"/>
      <w:pPr>
        <w:ind w:left="1800" w:hanging="720"/>
      </w:pPr>
      <w:rPr>
        <w:rFonts w:hint="default"/>
        <w:b/>
        <w:color w:val="FF0000"/>
      </w:rPr>
    </w:lvl>
    <w:lvl w:ilvl="3">
      <w:start w:val="1"/>
      <w:numFmt w:val="decimal"/>
      <w:isLgl/>
      <w:lvlText w:val="%1.%2.%3.%4"/>
      <w:lvlJc w:val="left"/>
      <w:pPr>
        <w:ind w:left="2160" w:hanging="720"/>
      </w:pPr>
      <w:rPr>
        <w:rFonts w:hint="default"/>
        <w:b/>
        <w:color w:val="FF0000"/>
      </w:rPr>
    </w:lvl>
    <w:lvl w:ilvl="4">
      <w:start w:val="1"/>
      <w:numFmt w:val="decimal"/>
      <w:isLgl/>
      <w:lvlText w:val="%1.%2.%3.%4.%5"/>
      <w:lvlJc w:val="left"/>
      <w:pPr>
        <w:ind w:left="2880" w:hanging="1080"/>
      </w:pPr>
      <w:rPr>
        <w:rFonts w:hint="default"/>
        <w:b/>
        <w:color w:val="FF0000"/>
      </w:rPr>
    </w:lvl>
    <w:lvl w:ilvl="5">
      <w:start w:val="1"/>
      <w:numFmt w:val="decimal"/>
      <w:isLgl/>
      <w:lvlText w:val="%1.%2.%3.%4.%5.%6"/>
      <w:lvlJc w:val="left"/>
      <w:pPr>
        <w:ind w:left="3240" w:hanging="1080"/>
      </w:pPr>
      <w:rPr>
        <w:rFonts w:hint="default"/>
        <w:b/>
        <w:color w:val="FF0000"/>
      </w:rPr>
    </w:lvl>
    <w:lvl w:ilvl="6">
      <w:start w:val="1"/>
      <w:numFmt w:val="decimal"/>
      <w:isLgl/>
      <w:lvlText w:val="%1.%2.%3.%4.%5.%6.%7"/>
      <w:lvlJc w:val="left"/>
      <w:pPr>
        <w:ind w:left="3960" w:hanging="1440"/>
      </w:pPr>
      <w:rPr>
        <w:rFonts w:hint="default"/>
        <w:b/>
        <w:color w:val="FF0000"/>
      </w:rPr>
    </w:lvl>
    <w:lvl w:ilvl="7">
      <w:start w:val="1"/>
      <w:numFmt w:val="decimal"/>
      <w:isLgl/>
      <w:lvlText w:val="%1.%2.%3.%4.%5.%6.%7.%8"/>
      <w:lvlJc w:val="left"/>
      <w:pPr>
        <w:ind w:left="4320" w:hanging="1440"/>
      </w:pPr>
      <w:rPr>
        <w:rFonts w:hint="default"/>
        <w:b/>
        <w:color w:val="FF0000"/>
      </w:rPr>
    </w:lvl>
    <w:lvl w:ilvl="8">
      <w:start w:val="1"/>
      <w:numFmt w:val="decimal"/>
      <w:isLgl/>
      <w:lvlText w:val="%1.%2.%3.%4.%5.%6.%7.%8.%9"/>
      <w:lvlJc w:val="left"/>
      <w:pPr>
        <w:ind w:left="5040" w:hanging="1800"/>
      </w:pPr>
      <w:rPr>
        <w:rFonts w:hint="default"/>
        <w:b/>
        <w:color w:val="FF0000"/>
      </w:rPr>
    </w:lvl>
  </w:abstractNum>
  <w:abstractNum w:abstractNumId="48" w15:restartNumberingAfterBreak="0">
    <w:nsid w:val="799F2532"/>
    <w:multiLevelType w:val="hybridMultilevel"/>
    <w:tmpl w:val="1CD0B8D2"/>
    <w:lvl w:ilvl="0" w:tplc="0962761A">
      <w:start w:val="1"/>
      <w:numFmt w:val="bullet"/>
      <w:lvlText w:val=""/>
      <w:lvlJc w:val="left"/>
      <w:pPr>
        <w:ind w:left="1170" w:hanging="360"/>
      </w:pPr>
      <w:rPr>
        <w:rFonts w:ascii="Symbol" w:hAnsi="Symbol" w:hint="default"/>
        <w:sz w:val="20"/>
        <w:szCs w:val="20"/>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49" w15:restartNumberingAfterBreak="0">
    <w:nsid w:val="7A2704D9"/>
    <w:multiLevelType w:val="hybridMultilevel"/>
    <w:tmpl w:val="0310C88A"/>
    <w:lvl w:ilvl="0" w:tplc="4CB66A24">
      <w:numFmt w:val="bullet"/>
      <w:lvlText w:val="•"/>
      <w:lvlJc w:val="left"/>
      <w:pPr>
        <w:ind w:left="1080" w:hanging="720"/>
      </w:pPr>
      <w:rPr>
        <w:rFonts w:ascii="Calibri" w:eastAsia="Calibri" w:hAnsi="Calibri" w:cs="Calibri" w:hint="default"/>
      </w:rPr>
    </w:lvl>
    <w:lvl w:ilvl="1" w:tplc="86CEFCEC">
      <w:start w:val="1"/>
      <w:numFmt w:val="lowerRoman"/>
      <w:lvlText w:val="(%2)"/>
      <w:lvlJc w:val="left"/>
      <w:pPr>
        <w:ind w:left="720" w:hanging="360"/>
      </w:pPr>
      <w:rPr>
        <w:rFonts w:ascii="Times New Roman" w:eastAsia="Tahoma" w:hAnsi="Times New Roman" w:cs="Times New Roman"/>
      </w:rPr>
    </w:lvl>
    <w:lvl w:ilvl="2" w:tplc="04090011">
      <w:start w:val="1"/>
      <w:numFmt w:val="decimal"/>
      <w:lvlText w:val="%3)"/>
      <w:lvlJc w:val="left"/>
      <w:pPr>
        <w:ind w:left="45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2549726">
    <w:abstractNumId w:val="22"/>
  </w:num>
  <w:num w:numId="2" w16cid:durableId="86924208">
    <w:abstractNumId w:val="1"/>
  </w:num>
  <w:num w:numId="3" w16cid:durableId="2117408105">
    <w:abstractNumId w:val="11"/>
  </w:num>
  <w:num w:numId="4" w16cid:durableId="1727297461">
    <w:abstractNumId w:val="26"/>
  </w:num>
  <w:num w:numId="5" w16cid:durableId="947543591">
    <w:abstractNumId w:val="30"/>
  </w:num>
  <w:num w:numId="6" w16cid:durableId="1843010210">
    <w:abstractNumId w:val="12"/>
  </w:num>
  <w:num w:numId="7" w16cid:durableId="935021219">
    <w:abstractNumId w:val="17"/>
  </w:num>
  <w:num w:numId="8" w16cid:durableId="375006469">
    <w:abstractNumId w:val="15"/>
  </w:num>
  <w:num w:numId="9" w16cid:durableId="1209993055">
    <w:abstractNumId w:val="19"/>
  </w:num>
  <w:num w:numId="10" w16cid:durableId="39014813">
    <w:abstractNumId w:val="40"/>
  </w:num>
  <w:num w:numId="11" w16cid:durableId="1274243734">
    <w:abstractNumId w:val="31"/>
  </w:num>
  <w:num w:numId="12" w16cid:durableId="874849078">
    <w:abstractNumId w:val="44"/>
  </w:num>
  <w:num w:numId="13" w16cid:durableId="1492940827">
    <w:abstractNumId w:val="6"/>
  </w:num>
  <w:num w:numId="14" w16cid:durableId="2053842568">
    <w:abstractNumId w:val="13"/>
  </w:num>
  <w:num w:numId="15" w16cid:durableId="668678026">
    <w:abstractNumId w:val="5"/>
  </w:num>
  <w:num w:numId="16" w16cid:durableId="706300458">
    <w:abstractNumId w:val="43"/>
  </w:num>
  <w:num w:numId="17" w16cid:durableId="172115345">
    <w:abstractNumId w:val="24"/>
  </w:num>
  <w:num w:numId="18" w16cid:durableId="1975889">
    <w:abstractNumId w:val="37"/>
  </w:num>
  <w:num w:numId="19" w16cid:durableId="587419618">
    <w:abstractNumId w:val="20"/>
  </w:num>
  <w:num w:numId="20" w16cid:durableId="2116248114">
    <w:abstractNumId w:val="38"/>
  </w:num>
  <w:num w:numId="21" w16cid:durableId="1990819403">
    <w:abstractNumId w:val="41"/>
  </w:num>
  <w:num w:numId="22" w16cid:durableId="806119451">
    <w:abstractNumId w:val="16"/>
  </w:num>
  <w:num w:numId="23" w16cid:durableId="1746997981">
    <w:abstractNumId w:val="18"/>
  </w:num>
  <w:num w:numId="24" w16cid:durableId="1862470993">
    <w:abstractNumId w:val="39"/>
  </w:num>
  <w:num w:numId="25" w16cid:durableId="1328166917">
    <w:abstractNumId w:val="35"/>
  </w:num>
  <w:num w:numId="26" w16cid:durableId="757944454">
    <w:abstractNumId w:val="47"/>
  </w:num>
  <w:num w:numId="27" w16cid:durableId="1810586070">
    <w:abstractNumId w:val="8"/>
  </w:num>
  <w:num w:numId="28" w16cid:durableId="668093915">
    <w:abstractNumId w:val="4"/>
  </w:num>
  <w:num w:numId="29" w16cid:durableId="1574317647">
    <w:abstractNumId w:val="28"/>
  </w:num>
  <w:num w:numId="30" w16cid:durableId="1598752557">
    <w:abstractNumId w:val="29"/>
  </w:num>
  <w:num w:numId="31" w16cid:durableId="741219832">
    <w:abstractNumId w:val="14"/>
  </w:num>
  <w:num w:numId="32" w16cid:durableId="653994657">
    <w:abstractNumId w:val="10"/>
  </w:num>
  <w:num w:numId="33" w16cid:durableId="1641617463">
    <w:abstractNumId w:val="7"/>
  </w:num>
  <w:num w:numId="34" w16cid:durableId="560943042">
    <w:abstractNumId w:val="23"/>
  </w:num>
  <w:num w:numId="35" w16cid:durableId="1395161912">
    <w:abstractNumId w:val="2"/>
  </w:num>
  <w:num w:numId="36" w16cid:durableId="270746298">
    <w:abstractNumId w:val="0"/>
  </w:num>
  <w:num w:numId="37" w16cid:durableId="781651844">
    <w:abstractNumId w:val="21"/>
  </w:num>
  <w:num w:numId="38" w16cid:durableId="1195383343">
    <w:abstractNumId w:val="48"/>
  </w:num>
  <w:num w:numId="39" w16cid:durableId="1231580166">
    <w:abstractNumId w:val="33"/>
  </w:num>
  <w:num w:numId="40" w16cid:durableId="1455251200">
    <w:abstractNumId w:val="9"/>
  </w:num>
  <w:num w:numId="41" w16cid:durableId="792596667">
    <w:abstractNumId w:val="45"/>
  </w:num>
  <w:num w:numId="42" w16cid:durableId="1624262338">
    <w:abstractNumId w:val="25"/>
  </w:num>
  <w:num w:numId="43" w16cid:durableId="407188735">
    <w:abstractNumId w:val="32"/>
  </w:num>
  <w:num w:numId="44" w16cid:durableId="790053601">
    <w:abstractNumId w:val="27"/>
  </w:num>
  <w:num w:numId="45" w16cid:durableId="380598045">
    <w:abstractNumId w:val="49"/>
  </w:num>
  <w:num w:numId="46" w16cid:durableId="1262446736">
    <w:abstractNumId w:val="46"/>
  </w:num>
  <w:num w:numId="47" w16cid:durableId="79760601">
    <w:abstractNumId w:val="34"/>
  </w:num>
  <w:num w:numId="48" w16cid:durableId="1190991393">
    <w:abstractNumId w:val="3"/>
  </w:num>
  <w:num w:numId="49" w16cid:durableId="1352101396">
    <w:abstractNumId w:val="36"/>
  </w:num>
  <w:num w:numId="50" w16cid:durableId="184374032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99"/>
    <w:rsid w:val="00014743"/>
    <w:rsid w:val="00027B20"/>
    <w:rsid w:val="00030898"/>
    <w:rsid w:val="0003770B"/>
    <w:rsid w:val="00042758"/>
    <w:rsid w:val="0004285C"/>
    <w:rsid w:val="000506C0"/>
    <w:rsid w:val="00054F8A"/>
    <w:rsid w:val="0006615F"/>
    <w:rsid w:val="000935AB"/>
    <w:rsid w:val="000A40E5"/>
    <w:rsid w:val="000B3DB7"/>
    <w:rsid w:val="000C4EE3"/>
    <w:rsid w:val="000C5841"/>
    <w:rsid w:val="000D388C"/>
    <w:rsid w:val="000D4415"/>
    <w:rsid w:val="000D48F6"/>
    <w:rsid w:val="000D4C89"/>
    <w:rsid w:val="000E449B"/>
    <w:rsid w:val="000F2220"/>
    <w:rsid w:val="001015DA"/>
    <w:rsid w:val="001161A5"/>
    <w:rsid w:val="00123080"/>
    <w:rsid w:val="00153472"/>
    <w:rsid w:val="001549C1"/>
    <w:rsid w:val="001707ED"/>
    <w:rsid w:val="0017148B"/>
    <w:rsid w:val="00192272"/>
    <w:rsid w:val="00195541"/>
    <w:rsid w:val="00197D7E"/>
    <w:rsid w:val="001A3771"/>
    <w:rsid w:val="001A6ADD"/>
    <w:rsid w:val="001B210A"/>
    <w:rsid w:val="001B2758"/>
    <w:rsid w:val="001B53AD"/>
    <w:rsid w:val="001C4A51"/>
    <w:rsid w:val="001E0CB3"/>
    <w:rsid w:val="00200E07"/>
    <w:rsid w:val="002058E9"/>
    <w:rsid w:val="00211F81"/>
    <w:rsid w:val="002120D4"/>
    <w:rsid w:val="00215110"/>
    <w:rsid w:val="00222D0F"/>
    <w:rsid w:val="002242DB"/>
    <w:rsid w:val="0023007A"/>
    <w:rsid w:val="00231326"/>
    <w:rsid w:val="00231553"/>
    <w:rsid w:val="002331F1"/>
    <w:rsid w:val="002411DF"/>
    <w:rsid w:val="00245263"/>
    <w:rsid w:val="0024560A"/>
    <w:rsid w:val="00245B31"/>
    <w:rsid w:val="00256841"/>
    <w:rsid w:val="00257563"/>
    <w:rsid w:val="00261D64"/>
    <w:rsid w:val="0026787C"/>
    <w:rsid w:val="00284B23"/>
    <w:rsid w:val="002944F3"/>
    <w:rsid w:val="00296D09"/>
    <w:rsid w:val="002A0AD5"/>
    <w:rsid w:val="002B0E75"/>
    <w:rsid w:val="002C54DE"/>
    <w:rsid w:val="002E32BB"/>
    <w:rsid w:val="002E557B"/>
    <w:rsid w:val="002F03D8"/>
    <w:rsid w:val="002F40F0"/>
    <w:rsid w:val="00300BFB"/>
    <w:rsid w:val="00315A58"/>
    <w:rsid w:val="00316083"/>
    <w:rsid w:val="003322A7"/>
    <w:rsid w:val="0034066D"/>
    <w:rsid w:val="003421B4"/>
    <w:rsid w:val="00344AFA"/>
    <w:rsid w:val="003629B8"/>
    <w:rsid w:val="00373FF1"/>
    <w:rsid w:val="00382DF8"/>
    <w:rsid w:val="00383CA6"/>
    <w:rsid w:val="00393023"/>
    <w:rsid w:val="00393DE6"/>
    <w:rsid w:val="00394943"/>
    <w:rsid w:val="00396377"/>
    <w:rsid w:val="00397A38"/>
    <w:rsid w:val="003A1757"/>
    <w:rsid w:val="003B7799"/>
    <w:rsid w:val="003D469F"/>
    <w:rsid w:val="003D4F72"/>
    <w:rsid w:val="003E5CE3"/>
    <w:rsid w:val="003E680C"/>
    <w:rsid w:val="003F2D41"/>
    <w:rsid w:val="003F5B2C"/>
    <w:rsid w:val="003F5E73"/>
    <w:rsid w:val="0040131B"/>
    <w:rsid w:val="00401E6B"/>
    <w:rsid w:val="004057DE"/>
    <w:rsid w:val="00411E1C"/>
    <w:rsid w:val="00423C0B"/>
    <w:rsid w:val="00444C51"/>
    <w:rsid w:val="004513BC"/>
    <w:rsid w:val="004578F5"/>
    <w:rsid w:val="00461348"/>
    <w:rsid w:val="00464256"/>
    <w:rsid w:val="0046710D"/>
    <w:rsid w:val="00474C14"/>
    <w:rsid w:val="004A3875"/>
    <w:rsid w:val="004A634A"/>
    <w:rsid w:val="004B5502"/>
    <w:rsid w:val="004C7B26"/>
    <w:rsid w:val="004D0464"/>
    <w:rsid w:val="004D1C11"/>
    <w:rsid w:val="004D2B46"/>
    <w:rsid w:val="004D4C9E"/>
    <w:rsid w:val="004E5934"/>
    <w:rsid w:val="00504670"/>
    <w:rsid w:val="00506FF2"/>
    <w:rsid w:val="00515F47"/>
    <w:rsid w:val="005300E9"/>
    <w:rsid w:val="0053716A"/>
    <w:rsid w:val="00537520"/>
    <w:rsid w:val="0053764D"/>
    <w:rsid w:val="00542155"/>
    <w:rsid w:val="00542D85"/>
    <w:rsid w:val="00542F8F"/>
    <w:rsid w:val="00562C4C"/>
    <w:rsid w:val="00572A7C"/>
    <w:rsid w:val="00582248"/>
    <w:rsid w:val="00585311"/>
    <w:rsid w:val="0059437A"/>
    <w:rsid w:val="00596E6B"/>
    <w:rsid w:val="005A17CF"/>
    <w:rsid w:val="005A5E2F"/>
    <w:rsid w:val="005B0C28"/>
    <w:rsid w:val="005B3181"/>
    <w:rsid w:val="005C035E"/>
    <w:rsid w:val="005C5BB4"/>
    <w:rsid w:val="005D0100"/>
    <w:rsid w:val="005D67E9"/>
    <w:rsid w:val="00602635"/>
    <w:rsid w:val="00605835"/>
    <w:rsid w:val="00615E6F"/>
    <w:rsid w:val="0062340B"/>
    <w:rsid w:val="006262F7"/>
    <w:rsid w:val="00631B04"/>
    <w:rsid w:val="0063254D"/>
    <w:rsid w:val="0063314A"/>
    <w:rsid w:val="00640F2C"/>
    <w:rsid w:val="006520D2"/>
    <w:rsid w:val="0065584E"/>
    <w:rsid w:val="00681147"/>
    <w:rsid w:val="00684DA2"/>
    <w:rsid w:val="0069638C"/>
    <w:rsid w:val="0069673C"/>
    <w:rsid w:val="00696B02"/>
    <w:rsid w:val="006C4F78"/>
    <w:rsid w:val="006C7194"/>
    <w:rsid w:val="006D3C2C"/>
    <w:rsid w:val="007035CE"/>
    <w:rsid w:val="00725D61"/>
    <w:rsid w:val="007278E9"/>
    <w:rsid w:val="00732288"/>
    <w:rsid w:val="00735022"/>
    <w:rsid w:val="00735DDF"/>
    <w:rsid w:val="007565B7"/>
    <w:rsid w:val="007630EE"/>
    <w:rsid w:val="00763A74"/>
    <w:rsid w:val="00773ED9"/>
    <w:rsid w:val="007804B8"/>
    <w:rsid w:val="007859A9"/>
    <w:rsid w:val="00794666"/>
    <w:rsid w:val="007A7158"/>
    <w:rsid w:val="007D31E5"/>
    <w:rsid w:val="007D67B5"/>
    <w:rsid w:val="008012FB"/>
    <w:rsid w:val="00801ADD"/>
    <w:rsid w:val="0080551D"/>
    <w:rsid w:val="008120E8"/>
    <w:rsid w:val="00824A55"/>
    <w:rsid w:val="00826135"/>
    <w:rsid w:val="00835D3E"/>
    <w:rsid w:val="00871A98"/>
    <w:rsid w:val="00876467"/>
    <w:rsid w:val="00891D72"/>
    <w:rsid w:val="008947C2"/>
    <w:rsid w:val="008A25E6"/>
    <w:rsid w:val="008A51A7"/>
    <w:rsid w:val="008A57FA"/>
    <w:rsid w:val="008C2CD3"/>
    <w:rsid w:val="008C50DB"/>
    <w:rsid w:val="008C7672"/>
    <w:rsid w:val="008D1299"/>
    <w:rsid w:val="008D2345"/>
    <w:rsid w:val="008F2AD3"/>
    <w:rsid w:val="008F7BAB"/>
    <w:rsid w:val="009017C3"/>
    <w:rsid w:val="0092039D"/>
    <w:rsid w:val="00930D9B"/>
    <w:rsid w:val="00940CE5"/>
    <w:rsid w:val="0095437B"/>
    <w:rsid w:val="00964A3C"/>
    <w:rsid w:val="00964FB7"/>
    <w:rsid w:val="00967E79"/>
    <w:rsid w:val="00986D47"/>
    <w:rsid w:val="009C3AD4"/>
    <w:rsid w:val="009C54D0"/>
    <w:rsid w:val="009E0D24"/>
    <w:rsid w:val="009E39DD"/>
    <w:rsid w:val="009E78B1"/>
    <w:rsid w:val="009F3C23"/>
    <w:rsid w:val="00A3507A"/>
    <w:rsid w:val="00A53551"/>
    <w:rsid w:val="00A60BAC"/>
    <w:rsid w:val="00A60D2C"/>
    <w:rsid w:val="00A63460"/>
    <w:rsid w:val="00A70D2D"/>
    <w:rsid w:val="00A87D9C"/>
    <w:rsid w:val="00AA3FB3"/>
    <w:rsid w:val="00AB217B"/>
    <w:rsid w:val="00AB4189"/>
    <w:rsid w:val="00AB482C"/>
    <w:rsid w:val="00AB49C7"/>
    <w:rsid w:val="00AB6D4A"/>
    <w:rsid w:val="00AB7EFD"/>
    <w:rsid w:val="00AC5FA7"/>
    <w:rsid w:val="00AC6FB7"/>
    <w:rsid w:val="00AD391B"/>
    <w:rsid w:val="00AE5729"/>
    <w:rsid w:val="00AF7463"/>
    <w:rsid w:val="00AF7BF6"/>
    <w:rsid w:val="00B04C6E"/>
    <w:rsid w:val="00B146AE"/>
    <w:rsid w:val="00B250F3"/>
    <w:rsid w:val="00B26100"/>
    <w:rsid w:val="00B342CD"/>
    <w:rsid w:val="00B4589A"/>
    <w:rsid w:val="00B473C0"/>
    <w:rsid w:val="00B5714C"/>
    <w:rsid w:val="00B74D8E"/>
    <w:rsid w:val="00B76059"/>
    <w:rsid w:val="00B87E3C"/>
    <w:rsid w:val="00B9469C"/>
    <w:rsid w:val="00BA0911"/>
    <w:rsid w:val="00BA134D"/>
    <w:rsid w:val="00BB1846"/>
    <w:rsid w:val="00BB3B7C"/>
    <w:rsid w:val="00BB4F47"/>
    <w:rsid w:val="00BF38DE"/>
    <w:rsid w:val="00BF7E6C"/>
    <w:rsid w:val="00C10BEE"/>
    <w:rsid w:val="00C158B6"/>
    <w:rsid w:val="00C44B4B"/>
    <w:rsid w:val="00C467B5"/>
    <w:rsid w:val="00C471FA"/>
    <w:rsid w:val="00C515FE"/>
    <w:rsid w:val="00C56871"/>
    <w:rsid w:val="00C57511"/>
    <w:rsid w:val="00C70AEA"/>
    <w:rsid w:val="00C750C8"/>
    <w:rsid w:val="00C85FDA"/>
    <w:rsid w:val="00C87399"/>
    <w:rsid w:val="00CA6A0A"/>
    <w:rsid w:val="00CB46F5"/>
    <w:rsid w:val="00CC4DF9"/>
    <w:rsid w:val="00CC6A93"/>
    <w:rsid w:val="00CC7C76"/>
    <w:rsid w:val="00CD6D4A"/>
    <w:rsid w:val="00CD70A5"/>
    <w:rsid w:val="00CE4414"/>
    <w:rsid w:val="00CF4494"/>
    <w:rsid w:val="00CF79C0"/>
    <w:rsid w:val="00CF7CD0"/>
    <w:rsid w:val="00D14162"/>
    <w:rsid w:val="00D146EA"/>
    <w:rsid w:val="00D220A9"/>
    <w:rsid w:val="00D23899"/>
    <w:rsid w:val="00D260E7"/>
    <w:rsid w:val="00D266E2"/>
    <w:rsid w:val="00D36AE3"/>
    <w:rsid w:val="00D51815"/>
    <w:rsid w:val="00D54319"/>
    <w:rsid w:val="00D66C84"/>
    <w:rsid w:val="00D744B8"/>
    <w:rsid w:val="00D74CD9"/>
    <w:rsid w:val="00D8010D"/>
    <w:rsid w:val="00D9064B"/>
    <w:rsid w:val="00D918EF"/>
    <w:rsid w:val="00D94D31"/>
    <w:rsid w:val="00DA1060"/>
    <w:rsid w:val="00DA43B7"/>
    <w:rsid w:val="00DA59DC"/>
    <w:rsid w:val="00DB14B1"/>
    <w:rsid w:val="00DB2C7B"/>
    <w:rsid w:val="00DD6236"/>
    <w:rsid w:val="00DF7109"/>
    <w:rsid w:val="00E01210"/>
    <w:rsid w:val="00E0187E"/>
    <w:rsid w:val="00E13A3C"/>
    <w:rsid w:val="00E14436"/>
    <w:rsid w:val="00E22844"/>
    <w:rsid w:val="00E3015F"/>
    <w:rsid w:val="00E3313A"/>
    <w:rsid w:val="00E43B24"/>
    <w:rsid w:val="00E65464"/>
    <w:rsid w:val="00E6678B"/>
    <w:rsid w:val="00E810B4"/>
    <w:rsid w:val="00E8207A"/>
    <w:rsid w:val="00E8422F"/>
    <w:rsid w:val="00E870B3"/>
    <w:rsid w:val="00EA10C6"/>
    <w:rsid w:val="00EA4D12"/>
    <w:rsid w:val="00EB0EC6"/>
    <w:rsid w:val="00EB5CC8"/>
    <w:rsid w:val="00EC3388"/>
    <w:rsid w:val="00ED43C6"/>
    <w:rsid w:val="00ED5977"/>
    <w:rsid w:val="00EE490F"/>
    <w:rsid w:val="00EE568D"/>
    <w:rsid w:val="00EF02DD"/>
    <w:rsid w:val="00EF383E"/>
    <w:rsid w:val="00EF3C43"/>
    <w:rsid w:val="00EF7581"/>
    <w:rsid w:val="00F00899"/>
    <w:rsid w:val="00F01A86"/>
    <w:rsid w:val="00F026D3"/>
    <w:rsid w:val="00F07A80"/>
    <w:rsid w:val="00F14902"/>
    <w:rsid w:val="00F2068C"/>
    <w:rsid w:val="00F42D33"/>
    <w:rsid w:val="00F45182"/>
    <w:rsid w:val="00F5710A"/>
    <w:rsid w:val="00F720BE"/>
    <w:rsid w:val="00F7328D"/>
    <w:rsid w:val="00FA0D7A"/>
    <w:rsid w:val="00FA4A0D"/>
    <w:rsid w:val="00FB2F6A"/>
    <w:rsid w:val="00FB6610"/>
    <w:rsid w:val="00FD12E6"/>
    <w:rsid w:val="00FE3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FB2FF"/>
  <w15:docId w15:val="{45B8C7E0-4B34-44D7-BCA2-4CB828DB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23899"/>
    <w:pPr>
      <w:keepNext/>
      <w:keepLines/>
      <w:numPr>
        <w:numId w:val="34"/>
      </w:numPr>
      <w:spacing w:after="240"/>
      <w:ind w:left="284"/>
      <w:outlineLvl w:val="0"/>
    </w:pPr>
    <w:rPr>
      <w:rFonts w:asciiTheme="majorHAnsi" w:eastAsiaTheme="majorEastAsia" w:hAnsiTheme="majorHAnsi" w:cstheme="majorBidi"/>
      <w:b/>
      <w:bCs/>
      <w:color w:val="1F497D" w:themeColor="text2"/>
      <w:sz w:val="32"/>
      <w:szCs w:val="32"/>
      <w:lang w:val="en-US"/>
    </w:rPr>
  </w:style>
  <w:style w:type="paragraph" w:styleId="Heading2">
    <w:name w:val="heading 2"/>
    <w:basedOn w:val="Normal"/>
    <w:next w:val="Normal"/>
    <w:link w:val="Heading2Char"/>
    <w:autoRedefine/>
    <w:uiPriority w:val="9"/>
    <w:unhideWhenUsed/>
    <w:qFormat/>
    <w:rsid w:val="00D23899"/>
    <w:pPr>
      <w:keepNext/>
      <w:keepLines/>
      <w:tabs>
        <w:tab w:val="left" w:pos="567"/>
      </w:tabs>
      <w:spacing w:after="120"/>
      <w:jc w:val="both"/>
      <w:outlineLvl w:val="1"/>
    </w:pPr>
    <w:rPr>
      <w:rFonts w:asciiTheme="majorHAnsi" w:eastAsiaTheme="majorEastAsia" w:hAnsiTheme="majorHAnsi" w:cstheme="majorBidi"/>
      <w:b/>
      <w:bCs/>
      <w:color w:val="1F497D" w:themeColor="text2"/>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73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87399"/>
    <w:rPr>
      <w:b/>
      <w:bCs/>
    </w:rPr>
  </w:style>
  <w:style w:type="paragraph" w:styleId="Revision">
    <w:name w:val="Revision"/>
    <w:hidden/>
    <w:uiPriority w:val="99"/>
    <w:semiHidden/>
    <w:rsid w:val="00615E6F"/>
    <w:pPr>
      <w:spacing w:after="0" w:line="240" w:lineRule="auto"/>
    </w:pPr>
    <w:rPr>
      <w:lang w:val="en-GB"/>
    </w:rPr>
  </w:style>
  <w:style w:type="paragraph" w:styleId="Footer">
    <w:name w:val="footer"/>
    <w:basedOn w:val="Normal"/>
    <w:link w:val="FooterChar"/>
    <w:uiPriority w:val="99"/>
    <w:unhideWhenUsed/>
    <w:rsid w:val="00615E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E6F"/>
    <w:rPr>
      <w:lang w:val="en-GB"/>
    </w:rPr>
  </w:style>
  <w:style w:type="paragraph" w:styleId="BalloonText">
    <w:name w:val="Balloon Text"/>
    <w:basedOn w:val="Normal"/>
    <w:link w:val="BalloonTextChar"/>
    <w:uiPriority w:val="99"/>
    <w:semiHidden/>
    <w:unhideWhenUsed/>
    <w:rsid w:val="008F2A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AD3"/>
    <w:rPr>
      <w:rFonts w:ascii="Segoe UI" w:hAnsi="Segoe UI" w:cs="Segoe UI"/>
      <w:sz w:val="18"/>
      <w:szCs w:val="18"/>
      <w:lang w:val="en-GB"/>
    </w:rPr>
  </w:style>
  <w:style w:type="paragraph" w:styleId="NoSpacing">
    <w:name w:val="No Spacing"/>
    <w:link w:val="NoSpacingChar"/>
    <w:uiPriority w:val="1"/>
    <w:qFormat/>
    <w:rsid w:val="00CC7C76"/>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CC7C76"/>
    <w:rPr>
      <w:rFonts w:ascii="Calibri" w:eastAsia="Calibri" w:hAnsi="Calibri" w:cs="Times New Roman"/>
    </w:rPr>
  </w:style>
  <w:style w:type="paragraph" w:styleId="ListParagraph">
    <w:name w:val="List Paragraph"/>
    <w:aliases w:val="Bullets,List Paragraph (numbered (a)),Liste 1,Numbered List Paragraph,References,ReferencesCxSpLast,Medium Grid 1 - Accent 21,List Paragraph nowy,ADB paragraph numbering,LIST OF TABLES.,List Paragraph1,List Bullet Mary,Akapit z listą BS"/>
    <w:basedOn w:val="Normal"/>
    <w:link w:val="ListParagraphChar"/>
    <w:uiPriority w:val="34"/>
    <w:qFormat/>
    <w:rsid w:val="00CC7C76"/>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aliases w:val="Bullets Char,List Paragraph (numbered (a)) Char,Liste 1 Char,Numbered List Paragraph Char,References Char,ReferencesCxSpLast Char,Medium Grid 1 - Accent 21 Char,List Paragraph nowy Char,ADB paragraph numbering Char"/>
    <w:link w:val="ListParagraph"/>
    <w:uiPriority w:val="34"/>
    <w:qFormat/>
    <w:locked/>
    <w:rsid w:val="00CC7C7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E449B"/>
    <w:rPr>
      <w:color w:val="0000FF" w:themeColor="hyperlink"/>
      <w:u w:val="single"/>
    </w:rPr>
  </w:style>
  <w:style w:type="character" w:customStyle="1" w:styleId="UnresolvedMention1">
    <w:name w:val="Unresolved Mention1"/>
    <w:basedOn w:val="DefaultParagraphFont"/>
    <w:uiPriority w:val="99"/>
    <w:semiHidden/>
    <w:unhideWhenUsed/>
    <w:rsid w:val="000E449B"/>
    <w:rPr>
      <w:color w:val="605E5C"/>
      <w:shd w:val="clear" w:color="auto" w:fill="E1DFDD"/>
    </w:rPr>
  </w:style>
  <w:style w:type="table" w:styleId="TableGrid">
    <w:name w:val="Table Grid"/>
    <w:basedOn w:val="TableNormal"/>
    <w:uiPriority w:val="59"/>
    <w:rsid w:val="00572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94666"/>
    <w:rPr>
      <w:color w:val="800080" w:themeColor="followedHyperlink"/>
      <w:u w:val="single"/>
    </w:rPr>
  </w:style>
  <w:style w:type="character" w:customStyle="1" w:styleId="Heading1Char">
    <w:name w:val="Heading 1 Char"/>
    <w:basedOn w:val="DefaultParagraphFont"/>
    <w:link w:val="Heading1"/>
    <w:uiPriority w:val="9"/>
    <w:rsid w:val="00D23899"/>
    <w:rPr>
      <w:rFonts w:asciiTheme="majorHAnsi" w:eastAsiaTheme="majorEastAsia" w:hAnsiTheme="majorHAnsi" w:cstheme="majorBidi"/>
      <w:b/>
      <w:bCs/>
      <w:color w:val="1F497D" w:themeColor="text2"/>
      <w:sz w:val="32"/>
      <w:szCs w:val="32"/>
    </w:rPr>
  </w:style>
  <w:style w:type="character" w:customStyle="1" w:styleId="Heading2Char">
    <w:name w:val="Heading 2 Char"/>
    <w:basedOn w:val="DefaultParagraphFont"/>
    <w:link w:val="Heading2"/>
    <w:uiPriority w:val="9"/>
    <w:rsid w:val="00D23899"/>
    <w:rPr>
      <w:rFonts w:asciiTheme="majorHAnsi" w:eastAsiaTheme="majorEastAsia" w:hAnsiTheme="majorHAnsi" w:cstheme="majorBidi"/>
      <w:b/>
      <w:bCs/>
      <w:color w:val="1F497D" w:themeColor="text2"/>
      <w:sz w:val="28"/>
      <w:szCs w:val="28"/>
    </w:rPr>
  </w:style>
  <w:style w:type="paragraph" w:styleId="Title">
    <w:name w:val="Title"/>
    <w:basedOn w:val="Normal"/>
    <w:next w:val="Normal"/>
    <w:link w:val="TitleChar"/>
    <w:uiPriority w:val="10"/>
    <w:qFormat/>
    <w:rsid w:val="00D238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D23899"/>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2944F3"/>
    <w:rPr>
      <w:sz w:val="16"/>
      <w:szCs w:val="16"/>
    </w:rPr>
  </w:style>
  <w:style w:type="paragraph" w:styleId="CommentText">
    <w:name w:val="annotation text"/>
    <w:basedOn w:val="Normal"/>
    <w:link w:val="CommentTextChar"/>
    <w:uiPriority w:val="99"/>
    <w:unhideWhenUsed/>
    <w:rsid w:val="002944F3"/>
    <w:pPr>
      <w:spacing w:line="240" w:lineRule="auto"/>
    </w:pPr>
    <w:rPr>
      <w:sz w:val="20"/>
      <w:szCs w:val="20"/>
    </w:rPr>
  </w:style>
  <w:style w:type="character" w:customStyle="1" w:styleId="CommentTextChar">
    <w:name w:val="Comment Text Char"/>
    <w:basedOn w:val="DefaultParagraphFont"/>
    <w:link w:val="CommentText"/>
    <w:uiPriority w:val="99"/>
    <w:rsid w:val="002944F3"/>
    <w:rPr>
      <w:sz w:val="20"/>
      <w:szCs w:val="20"/>
      <w:lang w:val="en-GB"/>
    </w:rPr>
  </w:style>
  <w:style w:type="paragraph" w:styleId="CommentSubject">
    <w:name w:val="annotation subject"/>
    <w:basedOn w:val="CommentText"/>
    <w:next w:val="CommentText"/>
    <w:link w:val="CommentSubjectChar"/>
    <w:uiPriority w:val="99"/>
    <w:semiHidden/>
    <w:unhideWhenUsed/>
    <w:rsid w:val="002944F3"/>
    <w:rPr>
      <w:b/>
      <w:bCs/>
    </w:rPr>
  </w:style>
  <w:style w:type="character" w:customStyle="1" w:styleId="CommentSubjectChar">
    <w:name w:val="Comment Subject Char"/>
    <w:basedOn w:val="CommentTextChar"/>
    <w:link w:val="CommentSubject"/>
    <w:uiPriority w:val="99"/>
    <w:semiHidden/>
    <w:rsid w:val="002944F3"/>
    <w:rPr>
      <w:b/>
      <w:bCs/>
      <w:sz w:val="20"/>
      <w:szCs w:val="20"/>
      <w:lang w:val="en-GB"/>
    </w:rPr>
  </w:style>
  <w:style w:type="character" w:styleId="UnresolvedMention">
    <w:name w:val="Unresolved Mention"/>
    <w:basedOn w:val="DefaultParagraphFont"/>
    <w:uiPriority w:val="99"/>
    <w:semiHidden/>
    <w:unhideWhenUsed/>
    <w:rsid w:val="00C15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13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s.agriculture@nao.gov.zm" TargetMode="External"/><Relationship Id="rId4" Type="http://schemas.openxmlformats.org/officeDocument/2006/relationships/settings" Target="settings.xml"/><Relationship Id="rId9" Type="http://schemas.openxmlformats.org/officeDocument/2006/relationships/hyperlink" Target="https://nao.gov.z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8C30D-E345-4F6A-B516-5B620B6EB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Chanda Mwape</cp:lastModifiedBy>
  <cp:revision>2</cp:revision>
  <cp:lastPrinted>2026-09-14T13:35:00Z</cp:lastPrinted>
  <dcterms:created xsi:type="dcterms:W3CDTF">2026-09-14T13:41:00Z</dcterms:created>
  <dcterms:modified xsi:type="dcterms:W3CDTF">2026-09-14T13:41:00Z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23dee3b0,5a765b84,7cfa3f12</vt:lpwstr>
  </property>
  <property fmtid="{D5CDD505-2E9C-101B-9397-08002B2CF9AE}" pid="3" name="ClassificationContentMarkingFooterFontProps">
    <vt:lpwstr>#000000,10,Aptos</vt:lpwstr>
  </property>
  <property fmtid="{D5CDD505-2E9C-101B-9397-08002B2CF9AE}" pid="4" name="ClassificationContentMarkingFooterText">
    <vt:lpwstr>Confidential</vt:lpwstr>
  </property>
  <property fmtid="{D5CDD505-2E9C-101B-9397-08002B2CF9AE}" pid="5" name="GrammarlyDocumentId">
    <vt:lpwstr>8c552352-d94e-4564-8bf5-02a59031de92</vt:lpwstr>
  </property>
  <property fmtid="{D5CDD505-2E9C-101B-9397-08002B2CF9AE}" pid="6" name="MSIP_Label_1f4e14f7-62d0-4ad2-b706-8a54bf79b7df_Enabled">
    <vt:lpwstr>true</vt:lpwstr>
  </property>
  <property fmtid="{D5CDD505-2E9C-101B-9397-08002B2CF9AE}" pid="7" name="MSIP_Label_1f4e14f7-62d0-4ad2-b706-8a54bf79b7df_SetDate">
    <vt:lpwstr>2026-04-22T07:25:50Z</vt:lpwstr>
  </property>
  <property fmtid="{D5CDD505-2E9C-101B-9397-08002B2CF9AE}" pid="8" name="MSIP_Label_1f4e14f7-62d0-4ad2-b706-8a54bf79b7df_Method">
    <vt:lpwstr>Privileged</vt:lpwstr>
  </property>
  <property fmtid="{D5CDD505-2E9C-101B-9397-08002B2CF9AE}" pid="9" name="MSIP_Label_1f4e14f7-62d0-4ad2-b706-8a54bf79b7df_Name">
    <vt:lpwstr>Confidential</vt:lpwstr>
  </property>
  <property fmtid="{D5CDD505-2E9C-101B-9397-08002B2CF9AE}" pid="10" name="MSIP_Label_1f4e14f7-62d0-4ad2-b706-8a54bf79b7df_SiteId">
    <vt:lpwstr>31a2fec0-266b-4c67-b56e-2796d8f59c36</vt:lpwstr>
  </property>
  <property fmtid="{D5CDD505-2E9C-101B-9397-08002B2CF9AE}" pid="11" name="MSIP_Label_1f4e14f7-62d0-4ad2-b706-8a54bf79b7df_ActionId">
    <vt:lpwstr>95a351ad-8ddf-41ad-98af-4d6fb011bb4c</vt:lpwstr>
  </property>
  <property fmtid="{D5CDD505-2E9C-101B-9397-08002B2CF9AE}" pid="12" name="MSIP_Label_1f4e14f7-62d0-4ad2-b706-8a54bf79b7df_ContentBits">
    <vt:lpwstr>2</vt:lpwstr>
  </property>
  <property fmtid="{D5CDD505-2E9C-101B-9397-08002B2CF9AE}" pid="13" name="MSIP_Label_1f4e14f7-62d0-4ad2-b706-8a54bf79b7df_Tag">
    <vt:lpwstr>10, 2, 1, 1</vt:lpwstr>
  </property>
</Properties>
</file>