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132EF" w14:textId="77777777" w:rsidR="008B26D4" w:rsidRPr="001470AF" w:rsidRDefault="008B26D4" w:rsidP="008B26D4">
      <w:pPr>
        <w:keepNext/>
        <w:spacing w:after="0" w:line="240" w:lineRule="auto"/>
        <w:jc w:val="center"/>
        <w:outlineLvl w:val="0"/>
        <w:rPr>
          <w:rFonts w:ascii="Times New Roman" w:hAnsi="Times New Roman"/>
          <w:b/>
          <w:color w:val="00B050"/>
        </w:rPr>
      </w:pPr>
      <w:bookmarkStart w:id="0" w:name="_Hlk153105626"/>
      <w:r w:rsidRPr="001470AF">
        <w:rPr>
          <w:rFonts w:ascii="Times New Roman" w:hAnsi="Times New Roman"/>
          <w:noProof/>
        </w:rPr>
        <w:drawing>
          <wp:anchor distT="0" distB="0" distL="114300" distR="114300" simplePos="0" relativeHeight="251659264" behindDoc="0" locked="0" layoutInCell="1" allowOverlap="1" wp14:anchorId="7E3C6791" wp14:editId="6E5E23C7">
            <wp:simplePos x="0" y="0"/>
            <wp:positionH relativeFrom="column">
              <wp:posOffset>2576830</wp:posOffset>
            </wp:positionH>
            <wp:positionV relativeFrom="paragraph">
              <wp:posOffset>86360</wp:posOffset>
            </wp:positionV>
            <wp:extent cx="1371600" cy="810895"/>
            <wp:effectExtent l="19050" t="0" r="0" b="0"/>
            <wp:wrapSquare wrapText="bothSides"/>
            <wp:docPr id="5" name="Picture 5" descr="Descriptio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at of Arms"/>
                    <pic:cNvPicPr>
                      <a:picLocks noChangeAspect="1" noChangeArrowheads="1"/>
                    </pic:cNvPicPr>
                  </pic:nvPicPr>
                  <pic:blipFill>
                    <a:blip r:embed="rId10"/>
                    <a:srcRect/>
                    <a:stretch>
                      <a:fillRect/>
                    </a:stretch>
                  </pic:blipFill>
                  <pic:spPr bwMode="auto">
                    <a:xfrm>
                      <a:off x="0" y="0"/>
                      <a:ext cx="1371600" cy="810895"/>
                    </a:xfrm>
                    <a:prstGeom prst="rect">
                      <a:avLst/>
                    </a:prstGeom>
                    <a:noFill/>
                    <a:ln w="9525">
                      <a:noFill/>
                      <a:miter lim="800000"/>
                      <a:headEnd/>
                      <a:tailEnd/>
                    </a:ln>
                  </pic:spPr>
                </pic:pic>
              </a:graphicData>
            </a:graphic>
          </wp:anchor>
        </w:drawing>
      </w:r>
    </w:p>
    <w:p w14:paraId="17ABD4AB" w14:textId="77777777" w:rsidR="008B26D4" w:rsidRPr="001470AF" w:rsidRDefault="008B26D4" w:rsidP="008B26D4">
      <w:pPr>
        <w:keepNext/>
        <w:spacing w:after="0" w:line="240" w:lineRule="auto"/>
        <w:jc w:val="center"/>
        <w:outlineLvl w:val="0"/>
        <w:rPr>
          <w:rFonts w:ascii="Times New Roman" w:hAnsi="Times New Roman"/>
          <w:b/>
          <w:color w:val="00B050"/>
        </w:rPr>
      </w:pPr>
    </w:p>
    <w:p w14:paraId="360A4F6E" w14:textId="77777777" w:rsidR="008B26D4" w:rsidRPr="001470AF" w:rsidRDefault="008B26D4" w:rsidP="008B26D4">
      <w:pPr>
        <w:keepNext/>
        <w:spacing w:after="0" w:line="240" w:lineRule="auto"/>
        <w:jc w:val="center"/>
        <w:outlineLvl w:val="0"/>
        <w:rPr>
          <w:rFonts w:ascii="Times New Roman" w:hAnsi="Times New Roman"/>
          <w:b/>
          <w:color w:val="00B050"/>
        </w:rPr>
      </w:pPr>
    </w:p>
    <w:p w14:paraId="4496085A" w14:textId="77777777" w:rsidR="008B26D4" w:rsidRPr="001470AF" w:rsidRDefault="008B26D4" w:rsidP="008B26D4">
      <w:pPr>
        <w:keepNext/>
        <w:spacing w:after="0" w:line="240" w:lineRule="auto"/>
        <w:jc w:val="center"/>
        <w:outlineLvl w:val="0"/>
        <w:rPr>
          <w:rFonts w:ascii="Times New Roman" w:hAnsi="Times New Roman"/>
          <w:b/>
          <w:color w:val="00B050"/>
        </w:rPr>
      </w:pPr>
    </w:p>
    <w:p w14:paraId="4ACB32EC" w14:textId="77777777" w:rsidR="008B26D4" w:rsidRPr="001470AF" w:rsidRDefault="008B26D4" w:rsidP="008B26D4">
      <w:pPr>
        <w:keepNext/>
        <w:spacing w:after="0" w:line="240" w:lineRule="auto"/>
        <w:jc w:val="center"/>
        <w:outlineLvl w:val="0"/>
        <w:rPr>
          <w:rFonts w:ascii="Times New Roman" w:hAnsi="Times New Roman"/>
          <w:b/>
          <w:color w:val="00B050"/>
        </w:rPr>
      </w:pPr>
    </w:p>
    <w:p w14:paraId="706D537C" w14:textId="77777777" w:rsidR="00180CEB" w:rsidRPr="001470AF" w:rsidRDefault="00180CEB" w:rsidP="009E6CC6">
      <w:pPr>
        <w:keepNext/>
        <w:spacing w:after="0" w:line="240" w:lineRule="auto"/>
        <w:jc w:val="center"/>
        <w:outlineLvl w:val="0"/>
        <w:rPr>
          <w:rFonts w:ascii="Times New Roman" w:hAnsi="Times New Roman"/>
          <w:b/>
          <w:color w:val="00B050"/>
        </w:rPr>
      </w:pPr>
    </w:p>
    <w:p w14:paraId="2D28AE64" w14:textId="77777777" w:rsidR="008B26D4" w:rsidRPr="001470AF" w:rsidRDefault="008B26D4" w:rsidP="009E6CC6">
      <w:pPr>
        <w:keepNext/>
        <w:spacing w:after="0" w:line="240" w:lineRule="auto"/>
        <w:jc w:val="center"/>
        <w:outlineLvl w:val="0"/>
        <w:rPr>
          <w:rFonts w:ascii="Times New Roman" w:hAnsi="Times New Roman"/>
          <w:b/>
          <w:color w:val="00B050"/>
        </w:rPr>
      </w:pPr>
      <w:r w:rsidRPr="001470AF">
        <w:rPr>
          <w:rFonts w:ascii="Times New Roman" w:hAnsi="Times New Roman"/>
          <w:b/>
          <w:color w:val="00B050"/>
        </w:rPr>
        <w:t>REPUBLIC OF ZAMBIA</w:t>
      </w:r>
    </w:p>
    <w:p w14:paraId="0CB6ED00" w14:textId="77777777" w:rsidR="008B26D4" w:rsidRPr="001470AF" w:rsidRDefault="008B26D4" w:rsidP="008B26D4">
      <w:pPr>
        <w:keepNext/>
        <w:spacing w:after="0" w:line="240" w:lineRule="auto"/>
        <w:jc w:val="center"/>
        <w:outlineLvl w:val="1"/>
        <w:rPr>
          <w:rFonts w:ascii="Times New Roman" w:hAnsi="Times New Roman"/>
          <w:b/>
          <w:bCs/>
          <w:color w:val="00B050"/>
          <w:sz w:val="36"/>
          <w:szCs w:val="36"/>
        </w:rPr>
      </w:pPr>
      <w:r w:rsidRPr="001470AF">
        <w:rPr>
          <w:rFonts w:ascii="Times New Roman" w:hAnsi="Times New Roman"/>
          <w:b/>
          <w:bCs/>
          <w:color w:val="00B050"/>
          <w:sz w:val="36"/>
          <w:szCs w:val="36"/>
        </w:rPr>
        <w:t xml:space="preserve">MINISTRY OF FINANCE AND NATIONAL PLANNING </w:t>
      </w:r>
    </w:p>
    <w:p w14:paraId="60AED517" w14:textId="77777777" w:rsidR="008B26D4" w:rsidRPr="001470AF" w:rsidRDefault="008B26D4" w:rsidP="008B26D4">
      <w:pPr>
        <w:spacing w:after="0" w:line="240" w:lineRule="auto"/>
        <w:jc w:val="center"/>
        <w:rPr>
          <w:rFonts w:ascii="Times New Roman" w:hAnsi="Times New Roman"/>
          <w:color w:val="00B050"/>
        </w:rPr>
      </w:pPr>
      <w:r w:rsidRPr="001470AF">
        <w:rPr>
          <w:rFonts w:ascii="Times New Roman" w:hAnsi="Times New Roman"/>
          <w:color w:val="00B050"/>
        </w:rPr>
        <w:t>NATIONAL AUTHORISING OFFICE OF THE EUROPEAN DEVELOPMENT FUND</w:t>
      </w:r>
    </w:p>
    <w:p w14:paraId="2E31C71F" w14:textId="77777777" w:rsidR="008B26D4" w:rsidRPr="001470AF" w:rsidRDefault="008B26D4" w:rsidP="008B26D4">
      <w:pPr>
        <w:shd w:val="clear" w:color="auto" w:fill="FFFFFF" w:themeFill="background1"/>
        <w:spacing w:after="0"/>
        <w:jc w:val="center"/>
        <w:rPr>
          <w:rFonts w:ascii="Times New Roman" w:hAnsi="Times New Roman"/>
          <w:b/>
          <w:bCs/>
          <w:color w:val="000000" w:themeColor="text1"/>
        </w:rPr>
      </w:pPr>
    </w:p>
    <w:p w14:paraId="46B0BC17" w14:textId="77777777" w:rsidR="008B26D4" w:rsidRPr="001470AF" w:rsidRDefault="008B26D4" w:rsidP="008B26D4">
      <w:pPr>
        <w:shd w:val="clear" w:color="auto" w:fill="FFFFFF" w:themeFill="background1"/>
        <w:spacing w:after="0"/>
        <w:jc w:val="center"/>
        <w:rPr>
          <w:rFonts w:ascii="Times New Roman" w:hAnsi="Times New Roman"/>
          <w:b/>
          <w:bCs/>
          <w:color w:val="000000" w:themeColor="text1"/>
        </w:rPr>
      </w:pPr>
      <w:r w:rsidRPr="001470AF">
        <w:rPr>
          <w:rFonts w:ascii="Times New Roman" w:hAnsi="Times New Roman"/>
          <w:b/>
          <w:bCs/>
          <w:color w:val="000000" w:themeColor="text1"/>
        </w:rPr>
        <w:t>TERMS OF REFERENCE</w:t>
      </w:r>
    </w:p>
    <w:p w14:paraId="052C914E" w14:textId="77777777" w:rsidR="008B26D4" w:rsidRPr="001470AF" w:rsidRDefault="008B26D4" w:rsidP="008B26D4">
      <w:pPr>
        <w:shd w:val="clear" w:color="auto" w:fill="FFFFFF" w:themeFill="background1"/>
        <w:spacing w:after="0"/>
        <w:jc w:val="center"/>
        <w:rPr>
          <w:rFonts w:ascii="Times New Roman" w:hAnsi="Times New Roman"/>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8B26D4" w:rsidRPr="001470AF" w14:paraId="60BC71EC" w14:textId="77777777" w:rsidTr="0067768A">
        <w:trPr>
          <w:trHeight w:val="270"/>
        </w:trPr>
        <w:tc>
          <w:tcPr>
            <w:tcW w:w="1975" w:type="dxa"/>
          </w:tcPr>
          <w:p w14:paraId="19CF13BD" w14:textId="77777777" w:rsidR="008B26D4" w:rsidRPr="001470AF" w:rsidRDefault="008B26D4" w:rsidP="0067768A">
            <w:pPr>
              <w:rPr>
                <w:rFonts w:ascii="Times New Roman" w:hAnsi="Times New Roman"/>
                <w:b/>
                <w:bCs/>
                <w:color w:val="000000" w:themeColor="text1"/>
              </w:rPr>
            </w:pPr>
            <w:r w:rsidRPr="001470AF">
              <w:rPr>
                <w:rFonts w:ascii="Times New Roman" w:hAnsi="Times New Roman"/>
                <w:b/>
                <w:bCs/>
                <w:color w:val="000000" w:themeColor="text1"/>
              </w:rPr>
              <w:t>Position Title:</w:t>
            </w:r>
          </w:p>
        </w:tc>
        <w:tc>
          <w:tcPr>
            <w:tcW w:w="7375" w:type="dxa"/>
          </w:tcPr>
          <w:p w14:paraId="3834E831" w14:textId="77777777" w:rsidR="008B26D4" w:rsidRPr="001470AF" w:rsidRDefault="00F91EC5" w:rsidP="00A231A2">
            <w:pPr>
              <w:rPr>
                <w:rFonts w:ascii="Times New Roman" w:hAnsi="Times New Roman"/>
                <w:color w:val="000000" w:themeColor="text1"/>
              </w:rPr>
            </w:pPr>
            <w:r w:rsidRPr="001470AF">
              <w:rPr>
                <w:rFonts w:ascii="Times New Roman" w:hAnsi="Times New Roman"/>
                <w:color w:val="000000" w:themeColor="text1"/>
              </w:rPr>
              <w:t>Environmental and Social Inclusion Specialist</w:t>
            </w:r>
          </w:p>
        </w:tc>
      </w:tr>
      <w:tr w:rsidR="008B26D4" w:rsidRPr="001470AF" w14:paraId="175B76EC" w14:textId="77777777" w:rsidTr="0067768A">
        <w:tc>
          <w:tcPr>
            <w:tcW w:w="1975" w:type="dxa"/>
          </w:tcPr>
          <w:p w14:paraId="386B4792" w14:textId="77777777" w:rsidR="008B26D4" w:rsidRPr="001470AF" w:rsidRDefault="008B26D4" w:rsidP="0067768A">
            <w:pPr>
              <w:rPr>
                <w:rFonts w:ascii="Times New Roman" w:hAnsi="Times New Roman"/>
                <w:b/>
                <w:bCs/>
                <w:color w:val="000000" w:themeColor="text1"/>
              </w:rPr>
            </w:pPr>
            <w:r w:rsidRPr="001470AF">
              <w:rPr>
                <w:rFonts w:ascii="Times New Roman" w:hAnsi="Times New Roman"/>
                <w:b/>
                <w:bCs/>
                <w:color w:val="000000" w:themeColor="text1"/>
              </w:rPr>
              <w:t xml:space="preserve">Project Name: </w:t>
            </w:r>
          </w:p>
        </w:tc>
        <w:tc>
          <w:tcPr>
            <w:tcW w:w="7375" w:type="dxa"/>
          </w:tcPr>
          <w:p w14:paraId="06A587E8" w14:textId="77777777" w:rsidR="008B26D4" w:rsidRPr="001470AF" w:rsidRDefault="008B26D4" w:rsidP="00E412C2">
            <w:pPr>
              <w:shd w:val="clear" w:color="auto" w:fill="FFFFFF" w:themeFill="background1"/>
              <w:jc w:val="both"/>
              <w:rPr>
                <w:rFonts w:ascii="Times New Roman" w:hAnsi="Times New Roman"/>
                <w:color w:val="000000" w:themeColor="text1"/>
              </w:rPr>
            </w:pPr>
            <w:r w:rsidRPr="001470AF">
              <w:rPr>
                <w:rFonts w:ascii="Times New Roman" w:hAnsi="Times New Roman"/>
                <w:color w:val="000000" w:themeColor="text1"/>
              </w:rPr>
              <w:t xml:space="preserve">Irrigated and Sustainable Agriculture for Transformation (ISAT) Project Preparation Grant </w:t>
            </w:r>
          </w:p>
        </w:tc>
      </w:tr>
      <w:tr w:rsidR="008B26D4" w:rsidRPr="001470AF" w14:paraId="1DEAD95B" w14:textId="77777777" w:rsidTr="0067768A">
        <w:tc>
          <w:tcPr>
            <w:tcW w:w="1975" w:type="dxa"/>
          </w:tcPr>
          <w:p w14:paraId="2AEDF295" w14:textId="77777777" w:rsidR="008B26D4" w:rsidRPr="001470AF" w:rsidRDefault="008B26D4" w:rsidP="0067768A">
            <w:pPr>
              <w:rPr>
                <w:rFonts w:ascii="Times New Roman" w:hAnsi="Times New Roman"/>
                <w:b/>
                <w:bCs/>
                <w:color w:val="000000" w:themeColor="text1"/>
              </w:rPr>
            </w:pPr>
            <w:r w:rsidRPr="001470AF">
              <w:rPr>
                <w:rFonts w:ascii="Times New Roman" w:hAnsi="Times New Roman"/>
                <w:b/>
                <w:bCs/>
                <w:color w:val="000000" w:themeColor="text1"/>
              </w:rPr>
              <w:t>Duration:</w:t>
            </w:r>
          </w:p>
        </w:tc>
        <w:tc>
          <w:tcPr>
            <w:tcW w:w="7375" w:type="dxa"/>
          </w:tcPr>
          <w:p w14:paraId="05801679" w14:textId="511F8A97" w:rsidR="008B26D4" w:rsidRPr="001470AF" w:rsidRDefault="008B26D4" w:rsidP="00E412C2">
            <w:pPr>
              <w:shd w:val="clear" w:color="auto" w:fill="FFFFFF" w:themeFill="background1"/>
              <w:jc w:val="both"/>
              <w:rPr>
                <w:rFonts w:ascii="Times New Roman" w:hAnsi="Times New Roman"/>
                <w:color w:val="000000" w:themeColor="text1"/>
              </w:rPr>
            </w:pPr>
            <w:r w:rsidRPr="001470AF">
              <w:rPr>
                <w:rFonts w:ascii="Times New Roman" w:hAnsi="Times New Roman"/>
                <w:color w:val="000000" w:themeColor="text1"/>
              </w:rPr>
              <w:t>1</w:t>
            </w:r>
            <w:r w:rsidR="009D084F">
              <w:rPr>
                <w:rFonts w:ascii="Times New Roman" w:hAnsi="Times New Roman"/>
                <w:color w:val="000000" w:themeColor="text1"/>
              </w:rPr>
              <w:t>4</w:t>
            </w:r>
            <w:r w:rsidRPr="001470AF">
              <w:rPr>
                <w:rFonts w:ascii="Times New Roman" w:hAnsi="Times New Roman"/>
                <w:color w:val="000000" w:themeColor="text1"/>
              </w:rPr>
              <w:t xml:space="preserve"> months</w:t>
            </w:r>
          </w:p>
        </w:tc>
      </w:tr>
      <w:tr w:rsidR="008B26D4" w:rsidRPr="001470AF" w14:paraId="5DFBD4C9" w14:textId="77777777" w:rsidTr="0067768A">
        <w:tc>
          <w:tcPr>
            <w:tcW w:w="1975" w:type="dxa"/>
          </w:tcPr>
          <w:p w14:paraId="55A130C7" w14:textId="77777777" w:rsidR="008B26D4" w:rsidRPr="001470AF" w:rsidRDefault="008B26D4" w:rsidP="0067768A">
            <w:pPr>
              <w:rPr>
                <w:rFonts w:ascii="Times New Roman" w:hAnsi="Times New Roman"/>
                <w:b/>
                <w:bCs/>
                <w:color w:val="000000" w:themeColor="text1"/>
              </w:rPr>
            </w:pPr>
            <w:r w:rsidRPr="001470AF">
              <w:rPr>
                <w:rFonts w:ascii="Times New Roman" w:hAnsi="Times New Roman"/>
                <w:b/>
                <w:bCs/>
                <w:color w:val="000000" w:themeColor="text1"/>
              </w:rPr>
              <w:t>Reports to:</w:t>
            </w:r>
          </w:p>
        </w:tc>
        <w:tc>
          <w:tcPr>
            <w:tcW w:w="7375" w:type="dxa"/>
          </w:tcPr>
          <w:p w14:paraId="23D92F64" w14:textId="77777777" w:rsidR="008B26D4" w:rsidRPr="001470AF" w:rsidRDefault="00DD5918" w:rsidP="00E412C2">
            <w:pPr>
              <w:shd w:val="clear" w:color="auto" w:fill="FFFFFF" w:themeFill="background1"/>
              <w:jc w:val="both"/>
              <w:rPr>
                <w:rFonts w:ascii="Times New Roman" w:hAnsi="Times New Roman"/>
                <w:color w:val="000000" w:themeColor="text1"/>
              </w:rPr>
            </w:pPr>
            <w:r w:rsidRPr="001470AF">
              <w:rPr>
                <w:rFonts w:ascii="Times New Roman" w:hAnsi="Times New Roman"/>
                <w:bCs/>
                <w:color w:val="000000" w:themeColor="text1"/>
              </w:rPr>
              <w:t>Project Manager</w:t>
            </w:r>
            <w:r w:rsidR="00086F1C" w:rsidRPr="001470AF">
              <w:rPr>
                <w:rFonts w:ascii="Times New Roman" w:hAnsi="Times New Roman"/>
                <w:bCs/>
                <w:color w:val="000000" w:themeColor="text1"/>
              </w:rPr>
              <w:t xml:space="preserve"> </w:t>
            </w:r>
            <w:r w:rsidR="008B26D4" w:rsidRPr="001470AF">
              <w:rPr>
                <w:rFonts w:ascii="Times New Roman" w:hAnsi="Times New Roman"/>
                <w:color w:val="000000" w:themeColor="text1"/>
              </w:rPr>
              <w:t xml:space="preserve">– </w:t>
            </w:r>
            <w:r w:rsidR="00B631EE" w:rsidRPr="001470AF">
              <w:rPr>
                <w:rFonts w:ascii="Times New Roman" w:hAnsi="Times New Roman"/>
                <w:color w:val="000000" w:themeColor="text1"/>
              </w:rPr>
              <w:t xml:space="preserve">Irrigated and Sustainable Agriculture for Transformation </w:t>
            </w:r>
            <w:r w:rsidR="002C7669" w:rsidRPr="001470AF">
              <w:rPr>
                <w:rFonts w:ascii="Times New Roman" w:hAnsi="Times New Roman"/>
                <w:color w:val="000000" w:themeColor="text1"/>
              </w:rPr>
              <w:t>(ISAT) Project Preparation Grant</w:t>
            </w:r>
          </w:p>
        </w:tc>
      </w:tr>
      <w:tr w:rsidR="008B26D4" w:rsidRPr="001470AF" w14:paraId="2B9E2A4A" w14:textId="77777777" w:rsidTr="0067768A">
        <w:tc>
          <w:tcPr>
            <w:tcW w:w="1975" w:type="dxa"/>
          </w:tcPr>
          <w:p w14:paraId="211F0B79" w14:textId="77777777" w:rsidR="008B26D4" w:rsidRPr="001470AF" w:rsidRDefault="008B26D4" w:rsidP="0067768A">
            <w:pPr>
              <w:rPr>
                <w:rFonts w:ascii="Times New Roman" w:hAnsi="Times New Roman"/>
                <w:b/>
                <w:bCs/>
                <w:color w:val="000000" w:themeColor="text1"/>
              </w:rPr>
            </w:pPr>
            <w:r w:rsidRPr="001470AF">
              <w:rPr>
                <w:rFonts w:ascii="Times New Roman" w:hAnsi="Times New Roman"/>
                <w:b/>
                <w:bCs/>
                <w:color w:val="000000" w:themeColor="text1"/>
              </w:rPr>
              <w:t>Start Date:</w:t>
            </w:r>
          </w:p>
        </w:tc>
        <w:tc>
          <w:tcPr>
            <w:tcW w:w="7375" w:type="dxa"/>
          </w:tcPr>
          <w:p w14:paraId="3F07DC60" w14:textId="3D9564A3" w:rsidR="008B26D4" w:rsidRPr="001470AF" w:rsidRDefault="009D084F" w:rsidP="00E412C2">
            <w:pPr>
              <w:shd w:val="clear" w:color="auto" w:fill="FFFFFF" w:themeFill="background1"/>
              <w:jc w:val="both"/>
              <w:rPr>
                <w:rFonts w:ascii="Times New Roman" w:hAnsi="Times New Roman"/>
                <w:b/>
                <w:bCs/>
                <w:color w:val="000000" w:themeColor="text1"/>
              </w:rPr>
            </w:pPr>
            <w:r>
              <w:rPr>
                <w:rFonts w:ascii="Times New Roman" w:hAnsi="Times New Roman"/>
                <w:color w:val="000000" w:themeColor="text1"/>
              </w:rPr>
              <w:t>Febr</w:t>
            </w:r>
            <w:r w:rsidR="0061318E" w:rsidRPr="001470AF">
              <w:rPr>
                <w:rFonts w:ascii="Times New Roman" w:hAnsi="Times New Roman"/>
                <w:color w:val="000000" w:themeColor="text1"/>
              </w:rPr>
              <w:t>uary</w:t>
            </w:r>
            <w:r w:rsidR="008B26D4" w:rsidRPr="001470AF">
              <w:rPr>
                <w:rFonts w:ascii="Times New Roman" w:hAnsi="Times New Roman"/>
                <w:color w:val="000000" w:themeColor="text1"/>
              </w:rPr>
              <w:t xml:space="preserve"> 202</w:t>
            </w:r>
            <w:r w:rsidR="0061318E" w:rsidRPr="001470AF">
              <w:rPr>
                <w:rFonts w:ascii="Times New Roman" w:hAnsi="Times New Roman"/>
                <w:color w:val="000000" w:themeColor="text1"/>
              </w:rPr>
              <w:t>6</w:t>
            </w:r>
          </w:p>
        </w:tc>
      </w:tr>
    </w:tbl>
    <w:p w14:paraId="6DC9236F" w14:textId="77777777" w:rsidR="008B26D4" w:rsidRPr="001470AF" w:rsidRDefault="008B26D4" w:rsidP="008B26D4">
      <w:pPr>
        <w:shd w:val="clear" w:color="auto" w:fill="FFFFFF" w:themeFill="background1"/>
        <w:spacing w:after="0"/>
        <w:jc w:val="center"/>
        <w:rPr>
          <w:rFonts w:ascii="Times New Roman" w:hAnsi="Times New Roman"/>
          <w:b/>
          <w:bCs/>
          <w:color w:val="000000" w:themeColor="text1"/>
        </w:rPr>
      </w:pPr>
    </w:p>
    <w:p w14:paraId="58614F43" w14:textId="77777777" w:rsidR="008B26D4" w:rsidRPr="001470AF" w:rsidRDefault="008B26D4" w:rsidP="008B26D4">
      <w:pPr>
        <w:pStyle w:val="ListParagraph"/>
        <w:numPr>
          <w:ilvl w:val="0"/>
          <w:numId w:val="17"/>
        </w:numPr>
        <w:shd w:val="clear" w:color="auto" w:fill="FFFFFF" w:themeFill="background1"/>
        <w:tabs>
          <w:tab w:val="clear" w:pos="720"/>
          <w:tab w:val="num" w:pos="360"/>
        </w:tabs>
        <w:spacing w:line="278" w:lineRule="auto"/>
        <w:ind w:left="360"/>
        <w:jc w:val="both"/>
        <w:rPr>
          <w:b/>
          <w:bCs/>
          <w:color w:val="000000" w:themeColor="text1"/>
        </w:rPr>
      </w:pPr>
      <w:r w:rsidRPr="001470AF">
        <w:rPr>
          <w:b/>
          <w:bCs/>
          <w:color w:val="000000" w:themeColor="text1"/>
        </w:rPr>
        <w:t>Background</w:t>
      </w:r>
    </w:p>
    <w:p w14:paraId="282A9396" w14:textId="77777777" w:rsidR="008B26D4" w:rsidRPr="001470AF" w:rsidRDefault="008B26D4" w:rsidP="008B26D4">
      <w:pPr>
        <w:shd w:val="clear" w:color="auto" w:fill="FFFFFF" w:themeFill="background1"/>
        <w:spacing w:after="0"/>
        <w:jc w:val="both"/>
        <w:rPr>
          <w:rFonts w:ascii="Times New Roman" w:hAnsi="Times New Roman"/>
          <w:color w:val="000000" w:themeColor="text1"/>
        </w:rPr>
      </w:pPr>
      <w:bookmarkStart w:id="1" w:name="_Hlk210991793"/>
      <w:bookmarkStart w:id="2" w:name="_Hlk210918646"/>
      <w:r w:rsidRPr="001470AF">
        <w:rPr>
          <w:rFonts w:ascii="Times New Roman" w:hAnsi="Times New Roman"/>
          <w:color w:val="000000" w:themeColor="text1"/>
        </w:rPr>
        <w:t>The Government of the Republic of Zambia through the Ministry of Finance and National Planning (</w:t>
      </w:r>
      <w:proofErr w:type="spellStart"/>
      <w:r w:rsidRPr="001470AF">
        <w:rPr>
          <w:rFonts w:ascii="Times New Roman" w:hAnsi="Times New Roman"/>
          <w:color w:val="000000" w:themeColor="text1"/>
        </w:rPr>
        <w:t>MoFNP</w:t>
      </w:r>
      <w:proofErr w:type="spellEnd"/>
      <w:r w:rsidRPr="001470AF">
        <w:rPr>
          <w:rFonts w:ascii="Times New Roman" w:hAnsi="Times New Roman"/>
          <w:color w:val="000000" w:themeColor="text1"/>
        </w:rPr>
        <w:t xml:space="preserve">) has received a grant facility for project preparation (GFPP) from the World Bank to assist to prepare the proposed Irrigated and Sustainable Agriculture for Transformation (ISAT) Project. </w:t>
      </w:r>
      <w:r w:rsidRPr="001470AF">
        <w:rPr>
          <w:rFonts w:ascii="Times New Roman" w:eastAsia="Times New Roman" w:hAnsi="Times New Roman"/>
          <w:color w:val="000000" w:themeColor="text1"/>
        </w:rPr>
        <w:t xml:space="preserve">The Project Development Objective of the ISAT project is to promote irrigated and sustainable agriculture practices in targeted sites in Zambia. The project is intended to </w:t>
      </w:r>
      <w:r w:rsidRPr="001470AF">
        <w:rPr>
          <w:rFonts w:ascii="Times New Roman" w:hAnsi="Times New Roman"/>
          <w:color w:val="000000" w:themeColor="text1"/>
        </w:rPr>
        <w:t>enhance agricultural productivity, resilience, and market access through improved irrigation systems, sustainable land management, and inclusive value chains. The ISAT Project design will build on the experience of the Irrigation Development and Support Project (IDSP), the Zambia Growth Opportunities (ZAMGRO) Program for Results, the Zambia Agri-business and Trade Project (ZATP 1&amp;2) and any other relevant project.</w:t>
      </w:r>
    </w:p>
    <w:bookmarkEnd w:id="1"/>
    <w:p w14:paraId="046C9798" w14:textId="77777777" w:rsidR="008B26D4" w:rsidRPr="001470AF" w:rsidRDefault="008B26D4" w:rsidP="008B26D4">
      <w:pPr>
        <w:shd w:val="clear" w:color="auto" w:fill="FFFFFF" w:themeFill="background1"/>
        <w:spacing w:after="0" w:line="240" w:lineRule="auto"/>
        <w:jc w:val="both"/>
        <w:rPr>
          <w:rFonts w:ascii="Times New Roman" w:hAnsi="Times New Roman"/>
          <w:color w:val="000000" w:themeColor="text1"/>
        </w:rPr>
      </w:pPr>
    </w:p>
    <w:p w14:paraId="55005B3D" w14:textId="77777777" w:rsidR="008B26D4" w:rsidRPr="001470AF" w:rsidRDefault="008B26D4" w:rsidP="00FF42F6">
      <w:pPr>
        <w:jc w:val="both"/>
        <w:rPr>
          <w:rFonts w:ascii="Times New Roman" w:hAnsi="Times New Roman"/>
          <w:color w:val="000000" w:themeColor="text1"/>
        </w:rPr>
      </w:pPr>
      <w:r w:rsidRPr="001470AF">
        <w:rPr>
          <w:rFonts w:ascii="Times New Roman" w:hAnsi="Times New Roman"/>
          <w:color w:val="000000" w:themeColor="text1"/>
        </w:rPr>
        <w:t xml:space="preserve">To ensure effective coordination and implementation of project preparation activities, </w:t>
      </w:r>
      <w:r w:rsidR="003D0BC5">
        <w:rPr>
          <w:rFonts w:ascii="Times New Roman" w:hAnsi="Times New Roman"/>
          <w:color w:val="000000" w:themeColor="text1"/>
        </w:rPr>
        <w:t xml:space="preserve">the </w:t>
      </w:r>
      <w:r w:rsidR="00675ECA" w:rsidRPr="001470AF">
        <w:rPr>
          <w:rFonts w:ascii="Times New Roman" w:hAnsi="Times New Roman"/>
          <w:color w:val="000000" w:themeColor="text1"/>
        </w:rPr>
        <w:t>N</w:t>
      </w:r>
      <w:r w:rsidR="00C84D03">
        <w:rPr>
          <w:rFonts w:ascii="Times New Roman" w:hAnsi="Times New Roman"/>
          <w:color w:val="000000" w:themeColor="text1"/>
        </w:rPr>
        <w:t xml:space="preserve">ational </w:t>
      </w:r>
      <w:r w:rsidR="00113A50" w:rsidRPr="001470AF">
        <w:rPr>
          <w:rFonts w:ascii="Times New Roman" w:hAnsi="Times New Roman"/>
          <w:color w:val="000000" w:themeColor="text1"/>
        </w:rPr>
        <w:t>A</w:t>
      </w:r>
      <w:r w:rsidR="00113A50">
        <w:rPr>
          <w:rFonts w:ascii="Times New Roman" w:hAnsi="Times New Roman"/>
          <w:color w:val="000000" w:themeColor="text1"/>
        </w:rPr>
        <w:t>uthorizing</w:t>
      </w:r>
      <w:r w:rsidR="00C84D03">
        <w:rPr>
          <w:rFonts w:ascii="Times New Roman" w:hAnsi="Times New Roman"/>
          <w:color w:val="000000" w:themeColor="text1"/>
        </w:rPr>
        <w:t xml:space="preserve"> </w:t>
      </w:r>
      <w:r w:rsidR="00675ECA" w:rsidRPr="001470AF">
        <w:rPr>
          <w:rFonts w:ascii="Times New Roman" w:hAnsi="Times New Roman"/>
          <w:color w:val="000000" w:themeColor="text1"/>
        </w:rPr>
        <w:t>O</w:t>
      </w:r>
      <w:r w:rsidR="00C84D03">
        <w:rPr>
          <w:rFonts w:ascii="Times New Roman" w:hAnsi="Times New Roman"/>
          <w:color w:val="000000" w:themeColor="text1"/>
        </w:rPr>
        <w:t>ffice</w:t>
      </w:r>
      <w:r w:rsidR="00113A50">
        <w:rPr>
          <w:rFonts w:ascii="Times New Roman" w:hAnsi="Times New Roman"/>
          <w:color w:val="000000" w:themeColor="text1"/>
        </w:rPr>
        <w:t xml:space="preserve"> (NAO)</w:t>
      </w:r>
      <w:r w:rsidRPr="001470AF">
        <w:rPr>
          <w:rFonts w:ascii="Times New Roman" w:hAnsi="Times New Roman"/>
          <w:color w:val="000000" w:themeColor="text1"/>
        </w:rPr>
        <w:t xml:space="preserve"> seeks to recruit a</w:t>
      </w:r>
      <w:r w:rsidR="000A1C4E" w:rsidRPr="001470AF">
        <w:rPr>
          <w:rFonts w:ascii="Times New Roman" w:hAnsi="Times New Roman"/>
          <w:color w:val="000000" w:themeColor="text1"/>
        </w:rPr>
        <w:t xml:space="preserve">n Environmental and Social Inclusion Specialist </w:t>
      </w:r>
      <w:r w:rsidRPr="001470AF">
        <w:rPr>
          <w:rFonts w:ascii="Times New Roman" w:hAnsi="Times New Roman"/>
          <w:color w:val="000000" w:themeColor="text1"/>
        </w:rPr>
        <w:t xml:space="preserve">who will provide </w:t>
      </w:r>
      <w:r w:rsidR="00D451F4" w:rsidRPr="001470AF">
        <w:rPr>
          <w:rFonts w:ascii="Times New Roman" w:hAnsi="Times New Roman"/>
          <w:color w:val="000000" w:themeColor="text1"/>
        </w:rPr>
        <w:t xml:space="preserve">day-to-day </w:t>
      </w:r>
      <w:r w:rsidR="00F46200" w:rsidRPr="001470AF">
        <w:rPr>
          <w:rFonts w:ascii="Times New Roman" w:hAnsi="Times New Roman"/>
          <w:color w:val="000000" w:themeColor="text1"/>
        </w:rPr>
        <w:t xml:space="preserve">oversight on </w:t>
      </w:r>
      <w:r w:rsidR="00D451F4" w:rsidRPr="001470AF">
        <w:rPr>
          <w:rFonts w:ascii="Times New Roman" w:hAnsi="Times New Roman"/>
          <w:color w:val="000000" w:themeColor="text1"/>
        </w:rPr>
        <w:t xml:space="preserve">environmental and social </w:t>
      </w:r>
      <w:r w:rsidR="00ED0BBD">
        <w:rPr>
          <w:rFonts w:ascii="Times New Roman" w:hAnsi="Times New Roman"/>
          <w:color w:val="000000" w:themeColor="text1"/>
        </w:rPr>
        <w:t>risk management</w:t>
      </w:r>
      <w:r w:rsidR="005D6D61" w:rsidRPr="001470AF">
        <w:rPr>
          <w:rFonts w:ascii="Times New Roman" w:hAnsi="Times New Roman"/>
          <w:color w:val="000000" w:themeColor="text1"/>
        </w:rPr>
        <w:t xml:space="preserve"> </w:t>
      </w:r>
      <w:r w:rsidR="00F46200" w:rsidRPr="001470AF">
        <w:rPr>
          <w:rFonts w:ascii="Times New Roman" w:hAnsi="Times New Roman"/>
          <w:color w:val="000000" w:themeColor="text1"/>
        </w:rPr>
        <w:t xml:space="preserve">related </w:t>
      </w:r>
      <w:r w:rsidR="00C86C1C" w:rsidRPr="001470AF">
        <w:rPr>
          <w:rFonts w:ascii="Times New Roman" w:hAnsi="Times New Roman"/>
          <w:color w:val="000000" w:themeColor="text1"/>
        </w:rPr>
        <w:t xml:space="preserve">aspects of the ISAT Project </w:t>
      </w:r>
      <w:r w:rsidR="00A86180" w:rsidRPr="001470AF">
        <w:rPr>
          <w:rFonts w:ascii="Times New Roman" w:hAnsi="Times New Roman"/>
          <w:color w:val="000000" w:themeColor="text1"/>
        </w:rPr>
        <w:t>preparation activities</w:t>
      </w:r>
      <w:r w:rsidRPr="001470AF">
        <w:rPr>
          <w:rFonts w:ascii="Times New Roman" w:hAnsi="Times New Roman"/>
          <w:color w:val="000000" w:themeColor="text1"/>
        </w:rPr>
        <w:t>.</w:t>
      </w:r>
    </w:p>
    <w:bookmarkEnd w:id="2"/>
    <w:p w14:paraId="09B915C5" w14:textId="77777777" w:rsidR="00B55482" w:rsidRPr="001470AF" w:rsidRDefault="00B55482" w:rsidP="00B55482">
      <w:pPr>
        <w:spacing w:after="0" w:line="240" w:lineRule="auto"/>
        <w:jc w:val="both"/>
        <w:rPr>
          <w:rFonts w:ascii="Times New Roman" w:eastAsia="Times New Roman" w:hAnsi="Times New Roman"/>
          <w:sz w:val="24"/>
          <w:szCs w:val="24"/>
        </w:rPr>
      </w:pPr>
      <w:r w:rsidRPr="001470AF">
        <w:rPr>
          <w:rFonts w:ascii="Times New Roman" w:eastAsia="Times New Roman" w:hAnsi="Times New Roman"/>
          <w:sz w:val="24"/>
          <w:szCs w:val="24"/>
        </w:rPr>
        <w:t xml:space="preserve"> </w:t>
      </w:r>
    </w:p>
    <w:p w14:paraId="1C84DB8B" w14:textId="77777777" w:rsidR="00B55482" w:rsidRPr="001470AF" w:rsidRDefault="00B55482" w:rsidP="00B55482">
      <w:pPr>
        <w:spacing w:after="0"/>
        <w:jc w:val="both"/>
        <w:rPr>
          <w:rFonts w:ascii="Times New Roman" w:eastAsia="Times New Roman" w:hAnsi="Times New Roman"/>
          <w:b/>
          <w:sz w:val="24"/>
          <w:szCs w:val="24"/>
        </w:rPr>
      </w:pPr>
      <w:bookmarkStart w:id="3" w:name="_Hlk151543159"/>
      <w:bookmarkStart w:id="4" w:name="_Hlk151549513"/>
      <w:r w:rsidRPr="001470AF">
        <w:rPr>
          <w:rFonts w:ascii="Times New Roman" w:eastAsia="Times New Roman" w:hAnsi="Times New Roman"/>
          <w:b/>
          <w:sz w:val="24"/>
          <w:szCs w:val="24"/>
        </w:rPr>
        <w:t>2.0</w:t>
      </w:r>
      <w:r w:rsidRPr="001470AF">
        <w:rPr>
          <w:rFonts w:ascii="Times New Roman" w:eastAsia="Times New Roman" w:hAnsi="Times New Roman"/>
          <w:b/>
          <w:sz w:val="24"/>
          <w:szCs w:val="24"/>
        </w:rPr>
        <w:tab/>
        <w:t>JOB PURPOSE</w:t>
      </w:r>
    </w:p>
    <w:p w14:paraId="2FE72715" w14:textId="07758733" w:rsidR="00B55482" w:rsidRDefault="00003AA7" w:rsidP="00B55482">
      <w:pPr>
        <w:spacing w:after="0"/>
        <w:jc w:val="both"/>
        <w:rPr>
          <w:rFonts w:ascii="Times New Roman" w:hAnsi="Times New Roman"/>
          <w:sz w:val="24"/>
          <w:szCs w:val="24"/>
        </w:rPr>
      </w:pPr>
      <w:r w:rsidRPr="001470AF">
        <w:rPr>
          <w:rFonts w:ascii="Times New Roman" w:hAnsi="Times New Roman"/>
          <w:sz w:val="24"/>
          <w:szCs w:val="24"/>
        </w:rPr>
        <w:t>The Environmental and Social Inclusion Specialist will be responsible for ensuring that all project preparation activities comply with the World Bank’s Environmental and Social Framework (ESF), relevant national legislation, and international best practices.</w:t>
      </w:r>
      <w:r w:rsidR="00FB4290" w:rsidRPr="001470AF">
        <w:rPr>
          <w:rFonts w:ascii="Times New Roman" w:hAnsi="Times New Roman"/>
          <w:sz w:val="24"/>
          <w:szCs w:val="24"/>
        </w:rPr>
        <w:t xml:space="preserve"> The Specialist will provide technical guidance to the Project Manager</w:t>
      </w:r>
      <w:r w:rsidR="00382F6D" w:rsidRPr="001470AF">
        <w:rPr>
          <w:rFonts w:ascii="Times New Roman" w:hAnsi="Times New Roman"/>
          <w:sz w:val="24"/>
          <w:szCs w:val="24"/>
        </w:rPr>
        <w:t xml:space="preserve">, </w:t>
      </w:r>
      <w:r w:rsidR="003D0BC5">
        <w:rPr>
          <w:rFonts w:ascii="Times New Roman" w:hAnsi="Times New Roman"/>
          <w:sz w:val="24"/>
          <w:szCs w:val="24"/>
        </w:rPr>
        <w:t>c</w:t>
      </w:r>
      <w:r w:rsidR="003D0BC5" w:rsidRPr="001470AF">
        <w:rPr>
          <w:rFonts w:ascii="Times New Roman" w:hAnsi="Times New Roman"/>
          <w:sz w:val="24"/>
          <w:szCs w:val="24"/>
        </w:rPr>
        <w:t xml:space="preserve">onsulting </w:t>
      </w:r>
      <w:r w:rsidR="00382F6D" w:rsidRPr="001470AF">
        <w:rPr>
          <w:rFonts w:ascii="Times New Roman" w:hAnsi="Times New Roman"/>
          <w:sz w:val="24"/>
          <w:szCs w:val="24"/>
        </w:rPr>
        <w:t xml:space="preserve">firms to be hired, and </w:t>
      </w:r>
      <w:r w:rsidR="001E28E0" w:rsidRPr="001470AF">
        <w:rPr>
          <w:rFonts w:ascii="Times New Roman" w:hAnsi="Times New Roman"/>
          <w:sz w:val="24"/>
          <w:szCs w:val="24"/>
        </w:rPr>
        <w:t xml:space="preserve">to the </w:t>
      </w:r>
      <w:r w:rsidR="00ED0BBD">
        <w:rPr>
          <w:rFonts w:ascii="Times New Roman" w:hAnsi="Times New Roman"/>
          <w:sz w:val="24"/>
          <w:szCs w:val="24"/>
        </w:rPr>
        <w:t>Project Preparation Unit (</w:t>
      </w:r>
      <w:r w:rsidR="001E28E0" w:rsidRPr="001470AF">
        <w:rPr>
          <w:rFonts w:ascii="Times New Roman" w:hAnsi="Times New Roman"/>
          <w:sz w:val="24"/>
          <w:szCs w:val="24"/>
        </w:rPr>
        <w:t>PPU</w:t>
      </w:r>
      <w:r w:rsidR="00ED0BBD">
        <w:rPr>
          <w:rFonts w:ascii="Times New Roman" w:hAnsi="Times New Roman"/>
          <w:sz w:val="24"/>
          <w:szCs w:val="24"/>
        </w:rPr>
        <w:t>)</w:t>
      </w:r>
      <w:r w:rsidR="001E28E0" w:rsidRPr="001470AF">
        <w:rPr>
          <w:rFonts w:ascii="Times New Roman" w:hAnsi="Times New Roman"/>
          <w:sz w:val="24"/>
          <w:szCs w:val="24"/>
        </w:rPr>
        <w:t xml:space="preserve"> </w:t>
      </w:r>
      <w:r w:rsidR="00FB4290" w:rsidRPr="001470AF">
        <w:rPr>
          <w:rFonts w:ascii="Times New Roman" w:hAnsi="Times New Roman"/>
          <w:sz w:val="24"/>
          <w:szCs w:val="24"/>
        </w:rPr>
        <w:t>on environmental and social inclusion strategies and risk mitigation</w:t>
      </w:r>
      <w:r w:rsidR="00CB5351" w:rsidRPr="001470AF">
        <w:rPr>
          <w:rFonts w:ascii="Times New Roman" w:hAnsi="Times New Roman"/>
          <w:sz w:val="24"/>
          <w:szCs w:val="24"/>
        </w:rPr>
        <w:t>.</w:t>
      </w:r>
    </w:p>
    <w:p w14:paraId="51D32453" w14:textId="77777777" w:rsidR="00113A50" w:rsidRPr="001470AF" w:rsidRDefault="00113A50" w:rsidP="00B55482">
      <w:pPr>
        <w:spacing w:after="0"/>
        <w:jc w:val="both"/>
        <w:rPr>
          <w:rFonts w:ascii="Times New Roman" w:eastAsia="Times New Roman" w:hAnsi="Times New Roman"/>
          <w:b/>
          <w:bCs/>
          <w:sz w:val="24"/>
          <w:szCs w:val="24"/>
          <w:lang w:val="en-ZA"/>
        </w:rPr>
      </w:pPr>
    </w:p>
    <w:p w14:paraId="2C2559DF" w14:textId="77777777" w:rsidR="00B55482" w:rsidRPr="001470AF" w:rsidRDefault="00B55482" w:rsidP="00B55482">
      <w:pPr>
        <w:spacing w:after="0"/>
        <w:jc w:val="both"/>
        <w:rPr>
          <w:rFonts w:ascii="Times New Roman" w:eastAsia="Times New Roman" w:hAnsi="Times New Roman"/>
          <w:b/>
          <w:bCs/>
          <w:sz w:val="24"/>
          <w:szCs w:val="24"/>
          <w:lang w:val="en-ZA"/>
        </w:rPr>
      </w:pPr>
      <w:r w:rsidRPr="001470AF">
        <w:rPr>
          <w:rFonts w:ascii="Times New Roman" w:eastAsia="Times New Roman" w:hAnsi="Times New Roman"/>
          <w:b/>
          <w:bCs/>
          <w:sz w:val="24"/>
          <w:szCs w:val="24"/>
          <w:lang w:val="en-ZA"/>
        </w:rPr>
        <w:t>3.0</w:t>
      </w:r>
      <w:r w:rsidRPr="001470AF">
        <w:rPr>
          <w:rFonts w:ascii="Times New Roman" w:eastAsia="Times New Roman" w:hAnsi="Times New Roman"/>
          <w:b/>
          <w:bCs/>
          <w:sz w:val="24"/>
          <w:szCs w:val="24"/>
          <w:lang w:val="en-ZA"/>
        </w:rPr>
        <w:tab/>
        <w:t>RESPONSIBILITIES</w:t>
      </w:r>
    </w:p>
    <w:p w14:paraId="2FF5920F" w14:textId="77777777" w:rsidR="00B55482" w:rsidRPr="001470AF" w:rsidRDefault="00B55482" w:rsidP="00B55482">
      <w:pPr>
        <w:spacing w:after="0"/>
        <w:jc w:val="both"/>
        <w:rPr>
          <w:rFonts w:ascii="Times New Roman" w:hAnsi="Times New Roman"/>
          <w:kern w:val="24"/>
        </w:rPr>
      </w:pPr>
    </w:p>
    <w:p w14:paraId="7AF11F50" w14:textId="77777777" w:rsidR="00B55482" w:rsidRPr="001470AF" w:rsidRDefault="00B55482" w:rsidP="00B55482">
      <w:pPr>
        <w:spacing w:after="0"/>
        <w:jc w:val="both"/>
        <w:rPr>
          <w:rFonts w:ascii="Times New Roman" w:hAnsi="Times New Roman"/>
          <w:kern w:val="24"/>
        </w:rPr>
      </w:pPr>
      <w:r w:rsidRPr="001470AF">
        <w:rPr>
          <w:rFonts w:ascii="Times New Roman" w:hAnsi="Times New Roman"/>
          <w:sz w:val="24"/>
          <w:szCs w:val="24"/>
        </w:rPr>
        <w:t xml:space="preserve">The Environmental and Social Inclusion </w:t>
      </w:r>
      <w:r w:rsidR="00F42F88" w:rsidRPr="001470AF">
        <w:rPr>
          <w:rFonts w:ascii="Times New Roman" w:hAnsi="Times New Roman"/>
          <w:sz w:val="24"/>
          <w:szCs w:val="24"/>
        </w:rPr>
        <w:t>Specialist</w:t>
      </w:r>
      <w:r w:rsidRPr="001470AF">
        <w:rPr>
          <w:rFonts w:ascii="Times New Roman" w:hAnsi="Times New Roman"/>
          <w:kern w:val="24"/>
        </w:rPr>
        <w:t xml:space="preserve"> shall </w:t>
      </w:r>
      <w:bookmarkStart w:id="5" w:name="_Hlk151545932"/>
      <w:r w:rsidRPr="001470AF">
        <w:rPr>
          <w:rFonts w:ascii="Times New Roman" w:hAnsi="Times New Roman"/>
          <w:kern w:val="24"/>
        </w:rPr>
        <w:t>perform the following</w:t>
      </w:r>
      <w:bookmarkEnd w:id="5"/>
      <w:r w:rsidRPr="001470AF">
        <w:rPr>
          <w:rFonts w:ascii="Times New Roman" w:hAnsi="Times New Roman"/>
          <w:kern w:val="24"/>
        </w:rPr>
        <w:t xml:space="preserve"> responsibilities:</w:t>
      </w:r>
    </w:p>
    <w:p w14:paraId="0F4B466A" w14:textId="77777777" w:rsidR="00B55482" w:rsidRPr="001470AF" w:rsidRDefault="00B55482" w:rsidP="00B55482">
      <w:pPr>
        <w:spacing w:after="0"/>
        <w:jc w:val="both"/>
        <w:rPr>
          <w:rFonts w:ascii="Times New Roman" w:hAnsi="Times New Roman"/>
          <w:kern w:val="24"/>
        </w:rPr>
      </w:pPr>
    </w:p>
    <w:p w14:paraId="55D8F7D8" w14:textId="77777777" w:rsidR="003A313D" w:rsidRPr="00EC3CF0" w:rsidRDefault="00477A30" w:rsidP="00B55482">
      <w:pPr>
        <w:pStyle w:val="ListParagraph"/>
        <w:numPr>
          <w:ilvl w:val="0"/>
          <w:numId w:val="9"/>
        </w:numPr>
        <w:jc w:val="both"/>
        <w:rPr>
          <w:rFonts w:eastAsia="Calibri"/>
        </w:rPr>
      </w:pPr>
      <w:r w:rsidRPr="00EC3CF0">
        <w:lastRenderedPageBreak/>
        <w:t>D</w:t>
      </w:r>
      <w:r w:rsidR="00885AD0" w:rsidRPr="00EC3CF0">
        <w:t xml:space="preserve">raft the </w:t>
      </w:r>
      <w:r w:rsidR="00C8554F" w:rsidRPr="00EC3CF0">
        <w:t xml:space="preserve">terms of reference for </w:t>
      </w:r>
      <w:r w:rsidR="00885AD0" w:rsidRPr="00EC3CF0">
        <w:t>recruit</w:t>
      </w:r>
      <w:r w:rsidR="00C8554F" w:rsidRPr="00EC3CF0">
        <w:t xml:space="preserve">ing </w:t>
      </w:r>
      <w:r w:rsidR="00885AD0" w:rsidRPr="00EC3CF0">
        <w:t xml:space="preserve">the consultants </w:t>
      </w:r>
      <w:r w:rsidR="003A313D" w:rsidRPr="00EC3CF0">
        <w:t xml:space="preserve">to be engaged in the preparation of the project </w:t>
      </w:r>
      <w:r w:rsidR="00885AD0" w:rsidRPr="00EC3CF0">
        <w:t>documents</w:t>
      </w:r>
      <w:r w:rsidR="003842E3" w:rsidRPr="00EC3CF0">
        <w:t>;</w:t>
      </w:r>
    </w:p>
    <w:p w14:paraId="7FA9012A" w14:textId="77777777" w:rsidR="00B55482" w:rsidRPr="00EC3CF0" w:rsidRDefault="00122F77" w:rsidP="00F857E8">
      <w:pPr>
        <w:pStyle w:val="ListParagraph"/>
        <w:numPr>
          <w:ilvl w:val="0"/>
          <w:numId w:val="9"/>
        </w:numPr>
        <w:jc w:val="both"/>
        <w:rPr>
          <w:rFonts w:eastAsia="Calibri"/>
        </w:rPr>
      </w:pPr>
      <w:r w:rsidRPr="00EC3CF0">
        <w:t>Develop, i</w:t>
      </w:r>
      <w:r w:rsidR="00C72036" w:rsidRPr="00EC3CF0">
        <w:t xml:space="preserve">n collaboration with the Consulting </w:t>
      </w:r>
      <w:r w:rsidRPr="00EC3CF0">
        <w:t xml:space="preserve">Team, the </w:t>
      </w:r>
      <w:r w:rsidR="00B55482" w:rsidRPr="00EC3CF0">
        <w:t>project’s Environmental and Social Management Framework</w:t>
      </w:r>
      <w:r w:rsidR="000940E7" w:rsidRPr="00EC3CF0">
        <w:t xml:space="preserve"> (ESMF</w:t>
      </w:r>
      <w:r w:rsidR="009C4325" w:rsidRPr="00EC3CF0">
        <w:t>)</w:t>
      </w:r>
      <w:r w:rsidR="00C6746D">
        <w:t>/ Environmental and Social Impact Assessment (ESIA)</w:t>
      </w:r>
      <w:r w:rsidR="009C4325" w:rsidRPr="00EC3CF0">
        <w:t>, Resettlement</w:t>
      </w:r>
      <w:r w:rsidR="00872E57" w:rsidRPr="00EC3CF0">
        <w:t xml:space="preserve"> Policy Framework (RPF)</w:t>
      </w:r>
      <w:r w:rsidR="00DD7316">
        <w:t>/ site speci</w:t>
      </w:r>
      <w:r w:rsidR="00C6746D">
        <w:t>fic Resettlement Action Plan (RAP)</w:t>
      </w:r>
      <w:r w:rsidR="003575E6" w:rsidRPr="00EC3CF0">
        <w:t xml:space="preserve"> </w:t>
      </w:r>
      <w:r w:rsidR="00B55482" w:rsidRPr="00EC3CF0">
        <w:t xml:space="preserve">in accordance with WB </w:t>
      </w:r>
      <w:r w:rsidR="003B309F" w:rsidRPr="00EC3CF0">
        <w:t>Environmental and Social Framework</w:t>
      </w:r>
      <w:r w:rsidR="00B55482" w:rsidRPr="00EC3CF0">
        <w:t xml:space="preserve"> and guidelines</w:t>
      </w:r>
      <w:r w:rsidR="00B55482" w:rsidRPr="00EC3CF0">
        <w:rPr>
          <w:rFonts w:eastAsia="Calibri"/>
        </w:rPr>
        <w:t>;</w:t>
      </w:r>
    </w:p>
    <w:p w14:paraId="119EB773" w14:textId="77777777" w:rsidR="00B55482" w:rsidRPr="001470AF" w:rsidRDefault="00B55482" w:rsidP="00B55482">
      <w:pPr>
        <w:pStyle w:val="ListParagraph"/>
        <w:numPr>
          <w:ilvl w:val="0"/>
          <w:numId w:val="9"/>
        </w:numPr>
        <w:jc w:val="both"/>
        <w:rPr>
          <w:rFonts w:eastAsia="Calibri"/>
        </w:rPr>
      </w:pPr>
      <w:r w:rsidRPr="001470AF">
        <w:rPr>
          <w:rFonts w:eastAsia="Calibri"/>
        </w:rPr>
        <w:t xml:space="preserve">Implement and monitor the requirements of the </w:t>
      </w:r>
      <w:r w:rsidR="0046227C">
        <w:rPr>
          <w:rFonts w:eastAsia="Calibri"/>
        </w:rPr>
        <w:t xml:space="preserve">project preparation </w:t>
      </w:r>
      <w:r w:rsidRPr="001470AF">
        <w:rPr>
          <w:rFonts w:eastAsia="Calibri"/>
        </w:rPr>
        <w:t>Environmental Social Commitment Plan (ESCP) and report on its progress in accordance with the agreed reporting timelines</w:t>
      </w:r>
      <w:r w:rsidR="006C6CF1" w:rsidRPr="001470AF">
        <w:rPr>
          <w:rFonts w:eastAsia="Calibri"/>
        </w:rPr>
        <w:t>;</w:t>
      </w:r>
      <w:r w:rsidRPr="001470AF">
        <w:rPr>
          <w:rFonts w:eastAsia="Calibri"/>
        </w:rPr>
        <w:t xml:space="preserve"> </w:t>
      </w:r>
    </w:p>
    <w:p w14:paraId="10F06EC1" w14:textId="77777777" w:rsidR="00B55482" w:rsidRPr="001470AF" w:rsidRDefault="00184ED1" w:rsidP="00B55482">
      <w:pPr>
        <w:pStyle w:val="ListParagraph"/>
        <w:numPr>
          <w:ilvl w:val="0"/>
          <w:numId w:val="9"/>
        </w:numPr>
        <w:jc w:val="both"/>
        <w:rPr>
          <w:rFonts w:eastAsia="Calibri"/>
        </w:rPr>
      </w:pPr>
      <w:r w:rsidRPr="001470AF">
        <w:t xml:space="preserve">Support the review and integration of </w:t>
      </w:r>
      <w:r w:rsidR="0046227C">
        <w:t>environmental and social consideration</w:t>
      </w:r>
      <w:r w:rsidRPr="001470AF">
        <w:t xml:space="preserve"> into </w:t>
      </w:r>
      <w:r w:rsidR="00414755" w:rsidRPr="001470AF">
        <w:t>project preparation activities</w:t>
      </w:r>
      <w:r w:rsidR="006607CA">
        <w:t>;</w:t>
      </w:r>
    </w:p>
    <w:p w14:paraId="72D58986" w14:textId="77777777" w:rsidR="002D47F0" w:rsidRPr="001470AF" w:rsidRDefault="002D47F0" w:rsidP="002D47F0">
      <w:pPr>
        <w:pStyle w:val="ListParagraph"/>
        <w:numPr>
          <w:ilvl w:val="0"/>
          <w:numId w:val="9"/>
        </w:numPr>
        <w:jc w:val="both"/>
        <w:rPr>
          <w:rFonts w:eastAsia="Calibri"/>
        </w:rPr>
      </w:pPr>
      <w:r w:rsidRPr="001470AF">
        <w:t>Working with the consulting teams and relevant government agencies to ensure development of a</w:t>
      </w:r>
      <w:r>
        <w:t>ll the ESF documentation required for the approval of the ISAT Project</w:t>
      </w:r>
      <w:r w:rsidRPr="001470AF">
        <w:rPr>
          <w:rFonts w:eastAsia="Calibri"/>
        </w:rPr>
        <w:t>;</w:t>
      </w:r>
    </w:p>
    <w:p w14:paraId="0509C85A" w14:textId="42D06540" w:rsidR="003C77EC" w:rsidRDefault="003C77EC" w:rsidP="003C77EC">
      <w:pPr>
        <w:pStyle w:val="ListParagraph"/>
        <w:numPr>
          <w:ilvl w:val="0"/>
          <w:numId w:val="9"/>
        </w:numPr>
        <w:jc w:val="both"/>
      </w:pPr>
      <w:r w:rsidRPr="00AD0670">
        <w:t xml:space="preserve">Working with the consulting teams and relevant government agencies </w:t>
      </w:r>
      <w:r w:rsidR="003D0BC5">
        <w:t>d</w:t>
      </w:r>
      <w:r w:rsidR="003D0BC5" w:rsidRPr="008A755C">
        <w:t xml:space="preserve">evelop </w:t>
      </w:r>
      <w:r w:rsidRPr="008A755C">
        <w:t>gender action plans aligned with project objectives</w:t>
      </w:r>
      <w:r>
        <w:t xml:space="preserve"> and e</w:t>
      </w:r>
      <w:r w:rsidRPr="008A755C">
        <w:rPr>
          <w:rFonts w:eastAsia="Calibri"/>
        </w:rPr>
        <w:t>nsure bidding documents include gender-sensitive provisions and equal employment opportunities</w:t>
      </w:r>
      <w:r>
        <w:rPr>
          <w:rFonts w:eastAsia="Calibri"/>
        </w:rPr>
        <w:t>;</w:t>
      </w:r>
    </w:p>
    <w:p w14:paraId="6357E31C" w14:textId="77777777" w:rsidR="003C77EC" w:rsidRDefault="003C77EC" w:rsidP="003C77EC">
      <w:pPr>
        <w:pStyle w:val="ListParagraph"/>
        <w:numPr>
          <w:ilvl w:val="0"/>
          <w:numId w:val="9"/>
        </w:numPr>
        <w:jc w:val="both"/>
      </w:pPr>
      <w:r>
        <w:t>Ensure screening of Gender Based Violence, Sexual Exploitation Abuse and Harassment (GBV/SEAH) risks and development of applicable mitigation measures;</w:t>
      </w:r>
    </w:p>
    <w:p w14:paraId="3DB08EC6" w14:textId="1A944AE0" w:rsidR="003C77EC" w:rsidRDefault="003C77EC" w:rsidP="003C77EC">
      <w:pPr>
        <w:pStyle w:val="ListParagraph"/>
        <w:numPr>
          <w:ilvl w:val="0"/>
          <w:numId w:val="9"/>
        </w:numPr>
        <w:jc w:val="both"/>
        <w:rPr>
          <w:rFonts w:eastAsia="Calibri"/>
        </w:rPr>
      </w:pPr>
      <w:r w:rsidRPr="001470AF">
        <w:t xml:space="preserve">Liaise with relevant stakeholders, Government representatives and the World Bank’s E&amp;S task team on the implementation of environmental and social </w:t>
      </w:r>
      <w:r>
        <w:t>requirements</w:t>
      </w:r>
      <w:r w:rsidRPr="001470AF">
        <w:t xml:space="preserve"> of the project</w:t>
      </w:r>
      <w:r w:rsidRPr="00C961AD">
        <w:rPr>
          <w:rFonts w:eastAsia="Calibri"/>
        </w:rPr>
        <w:t>;</w:t>
      </w:r>
    </w:p>
    <w:p w14:paraId="22A3AF95" w14:textId="77777777" w:rsidR="00A84D6E" w:rsidRPr="001470AF" w:rsidRDefault="00A84D6E" w:rsidP="00A84D6E">
      <w:pPr>
        <w:pStyle w:val="ListParagraph"/>
        <w:numPr>
          <w:ilvl w:val="0"/>
          <w:numId w:val="9"/>
        </w:numPr>
        <w:jc w:val="both"/>
        <w:rPr>
          <w:rFonts w:eastAsia="Calibri"/>
        </w:rPr>
      </w:pPr>
      <w:r w:rsidRPr="001470AF">
        <w:t>E</w:t>
      </w:r>
      <w:r>
        <w:t xml:space="preserve">stablish mechanism for </w:t>
      </w:r>
      <w:r w:rsidRPr="001470AF">
        <w:rPr>
          <w:rFonts w:eastAsia="Calibri"/>
        </w:rPr>
        <w:t xml:space="preserve">timely reporting of any incidences in line with the set reporting procedures; </w:t>
      </w:r>
    </w:p>
    <w:p w14:paraId="460942F3" w14:textId="0C9461CF" w:rsidR="00A84D6E" w:rsidRDefault="00A84D6E" w:rsidP="003C77EC">
      <w:pPr>
        <w:pStyle w:val="ListParagraph"/>
        <w:numPr>
          <w:ilvl w:val="0"/>
          <w:numId w:val="9"/>
        </w:numPr>
        <w:jc w:val="both"/>
        <w:rPr>
          <w:rFonts w:eastAsia="Calibri"/>
        </w:rPr>
      </w:pPr>
      <w:r w:rsidRPr="001470AF">
        <w:rPr>
          <w:rFonts w:eastAsia="Calibri"/>
        </w:rPr>
        <w:t xml:space="preserve">Set up and implement grievance redress mechanism for addressing and resolving complaints/grievances which may arise during </w:t>
      </w:r>
      <w:r>
        <w:rPr>
          <w:rFonts w:eastAsia="Calibri"/>
        </w:rPr>
        <w:t>the</w:t>
      </w:r>
      <w:r w:rsidRPr="001470AF">
        <w:rPr>
          <w:rFonts w:eastAsia="Calibri"/>
        </w:rPr>
        <w:t xml:space="preserve"> project preparatory </w:t>
      </w:r>
      <w:r>
        <w:rPr>
          <w:rFonts w:eastAsia="Calibri"/>
        </w:rPr>
        <w:t>and implementation phases</w:t>
      </w:r>
    </w:p>
    <w:p w14:paraId="4358CC63" w14:textId="77777777" w:rsidR="00A84D6E" w:rsidRPr="00C961AD" w:rsidRDefault="00A84D6E" w:rsidP="00A84D6E">
      <w:pPr>
        <w:pStyle w:val="ListParagraph"/>
        <w:numPr>
          <w:ilvl w:val="0"/>
          <w:numId w:val="9"/>
        </w:numPr>
        <w:jc w:val="both"/>
        <w:rPr>
          <w:rFonts w:eastAsia="Calibri"/>
        </w:rPr>
      </w:pPr>
      <w:r w:rsidRPr="00C961AD">
        <w:rPr>
          <w:rFonts w:eastAsia="Calibri"/>
        </w:rPr>
        <w:t>Ensure inclusive consultations</w:t>
      </w:r>
      <w:r>
        <w:rPr>
          <w:rFonts w:eastAsia="Calibri"/>
        </w:rPr>
        <w:t>,</w:t>
      </w:r>
      <w:r w:rsidRPr="00C961AD">
        <w:rPr>
          <w:rFonts w:eastAsia="Calibri"/>
        </w:rPr>
        <w:t xml:space="preserve"> </w:t>
      </w:r>
      <w:r>
        <w:rPr>
          <w:rFonts w:eastAsia="Calibri"/>
        </w:rPr>
        <w:t>d</w:t>
      </w:r>
      <w:r w:rsidRPr="00C961AD">
        <w:rPr>
          <w:rFonts w:eastAsia="Calibri"/>
        </w:rPr>
        <w:t>ocument stakeholder feedback and integrate into project design</w:t>
      </w:r>
    </w:p>
    <w:p w14:paraId="30D3AEAD" w14:textId="77777777" w:rsidR="00A84D6E" w:rsidRPr="001470AF" w:rsidRDefault="00A84D6E" w:rsidP="00A84D6E">
      <w:pPr>
        <w:pStyle w:val="ListParagraph"/>
        <w:numPr>
          <w:ilvl w:val="0"/>
          <w:numId w:val="9"/>
        </w:numPr>
        <w:jc w:val="both"/>
        <w:rPr>
          <w:rFonts w:eastAsia="Calibri"/>
        </w:rPr>
      </w:pPr>
      <w:r w:rsidRPr="001470AF">
        <w:t>Prepare technical reports including information on relevant environmental and social issues in project preparation</w:t>
      </w:r>
      <w:r w:rsidRPr="001470AF">
        <w:rPr>
          <w:rFonts w:eastAsia="Calibri"/>
        </w:rPr>
        <w:t>;</w:t>
      </w:r>
      <w:r>
        <w:rPr>
          <w:rFonts w:eastAsia="Calibri"/>
        </w:rPr>
        <w:t xml:space="preserve"> and</w:t>
      </w:r>
    </w:p>
    <w:p w14:paraId="2895A5C2" w14:textId="77777777" w:rsidR="00A84D6E" w:rsidRPr="001470AF" w:rsidRDefault="00A84D6E" w:rsidP="00A84D6E">
      <w:pPr>
        <w:pStyle w:val="ListParagraph"/>
        <w:numPr>
          <w:ilvl w:val="0"/>
          <w:numId w:val="9"/>
        </w:numPr>
        <w:jc w:val="both"/>
        <w:rPr>
          <w:rFonts w:eastAsia="Calibri"/>
        </w:rPr>
      </w:pPr>
      <w:r w:rsidRPr="001470AF">
        <w:t>Perform any other duties as assigned by the Project Manager.</w:t>
      </w:r>
    </w:p>
    <w:p w14:paraId="0CCB1BCB" w14:textId="77777777" w:rsidR="00B55482" w:rsidRPr="001470AF" w:rsidRDefault="00B55482" w:rsidP="00B55482">
      <w:pPr>
        <w:pStyle w:val="ListParagraph"/>
        <w:spacing w:after="160" w:line="259" w:lineRule="auto"/>
        <w:ind w:left="360"/>
        <w:jc w:val="both"/>
        <w:rPr>
          <w:b/>
          <w:lang w:eastAsia="en-ZA"/>
        </w:rPr>
      </w:pPr>
      <w:bookmarkStart w:id="6" w:name="_GoBack"/>
      <w:bookmarkEnd w:id="6"/>
    </w:p>
    <w:p w14:paraId="66F5E694" w14:textId="77777777" w:rsidR="00B55482" w:rsidRPr="001470AF" w:rsidRDefault="00B55482" w:rsidP="00B55482">
      <w:pPr>
        <w:pStyle w:val="ListParagraph"/>
        <w:numPr>
          <w:ilvl w:val="0"/>
          <w:numId w:val="12"/>
        </w:numPr>
        <w:jc w:val="both"/>
        <w:rPr>
          <w:b/>
          <w:lang w:eastAsia="en-ZA"/>
        </w:rPr>
      </w:pPr>
      <w:r w:rsidRPr="001470AF">
        <w:rPr>
          <w:b/>
          <w:lang w:eastAsia="en-ZA"/>
        </w:rPr>
        <w:t>QUALIFICATIONS</w:t>
      </w:r>
    </w:p>
    <w:p w14:paraId="029B9F93" w14:textId="77777777" w:rsidR="00B55482" w:rsidRPr="001470AF" w:rsidRDefault="00B55482" w:rsidP="00B55482">
      <w:pPr>
        <w:spacing w:after="0"/>
        <w:jc w:val="both"/>
        <w:rPr>
          <w:rFonts w:ascii="Times New Roman" w:hAnsi="Times New Roman"/>
          <w:b/>
          <w:sz w:val="24"/>
          <w:szCs w:val="24"/>
          <w:lang w:eastAsia="en-ZA"/>
        </w:rPr>
      </w:pPr>
    </w:p>
    <w:p w14:paraId="27457BC8" w14:textId="77777777" w:rsidR="00B55482" w:rsidRPr="001470AF" w:rsidRDefault="003C77EC" w:rsidP="0084501D">
      <w:pPr>
        <w:pStyle w:val="ListParagraph"/>
        <w:numPr>
          <w:ilvl w:val="0"/>
          <w:numId w:val="16"/>
        </w:numPr>
        <w:jc w:val="both"/>
      </w:pPr>
      <w:r>
        <w:t xml:space="preserve">Postgraduate </w:t>
      </w:r>
      <w:r w:rsidR="00F3086B" w:rsidRPr="001470AF">
        <w:t xml:space="preserve">degree in Environmental </w:t>
      </w:r>
      <w:r w:rsidR="00A26BF3" w:rsidRPr="001470AF">
        <w:t>M</w:t>
      </w:r>
      <w:r w:rsidR="00F3086B" w:rsidRPr="001470AF">
        <w:t>anagement, Social Sciences, Development Studies, or a related field</w:t>
      </w:r>
      <w:r w:rsidR="00B55482" w:rsidRPr="001470AF">
        <w:t>;</w:t>
      </w:r>
    </w:p>
    <w:p w14:paraId="2FAA7609" w14:textId="77777777" w:rsidR="00270E94" w:rsidRDefault="0002020D" w:rsidP="0084501D">
      <w:pPr>
        <w:pStyle w:val="ListParagraph"/>
        <w:numPr>
          <w:ilvl w:val="0"/>
          <w:numId w:val="16"/>
        </w:numPr>
        <w:jc w:val="both"/>
      </w:pPr>
      <w:r w:rsidRPr="00D53A40">
        <w:t>Professional a</w:t>
      </w:r>
      <w:r w:rsidR="00270E94" w:rsidRPr="00D53A40">
        <w:t xml:space="preserve">ccreditation in Environmental </w:t>
      </w:r>
      <w:r w:rsidRPr="00D53A40">
        <w:t xml:space="preserve">and Social </w:t>
      </w:r>
      <w:r w:rsidR="00270E94" w:rsidRPr="00D53A40">
        <w:t>Management and/or OHS</w:t>
      </w:r>
      <w:r w:rsidR="00270E94" w:rsidRPr="001470AF">
        <w:t xml:space="preserve"> from a national or international body.</w:t>
      </w:r>
    </w:p>
    <w:p w14:paraId="397F0199" w14:textId="77777777" w:rsidR="0002020D" w:rsidRPr="001470AF" w:rsidRDefault="0002020D" w:rsidP="0002020D">
      <w:pPr>
        <w:pStyle w:val="ListParagraph"/>
        <w:numPr>
          <w:ilvl w:val="0"/>
          <w:numId w:val="16"/>
        </w:numPr>
        <w:jc w:val="both"/>
      </w:pPr>
      <w:r w:rsidRPr="001470AF">
        <w:t>Completion of World Bank ESF training (online or in-person)</w:t>
      </w:r>
      <w:r>
        <w:t xml:space="preserve"> will be added advantage.</w:t>
      </w:r>
    </w:p>
    <w:p w14:paraId="586D2B9D" w14:textId="77777777" w:rsidR="0002020D" w:rsidRPr="001470AF" w:rsidRDefault="0002020D" w:rsidP="0002020D">
      <w:pPr>
        <w:jc w:val="both"/>
      </w:pPr>
    </w:p>
    <w:p w14:paraId="6F2F087D" w14:textId="77777777" w:rsidR="00B55482" w:rsidRPr="001470AF" w:rsidRDefault="00B55482" w:rsidP="00B55482">
      <w:pPr>
        <w:spacing w:after="0"/>
        <w:ind w:left="360" w:hanging="720"/>
        <w:jc w:val="both"/>
        <w:rPr>
          <w:rFonts w:ascii="Times New Roman" w:eastAsia="Times New Roman" w:hAnsi="Times New Roman"/>
          <w:sz w:val="24"/>
          <w:szCs w:val="24"/>
          <w:lang w:val="en-ZA"/>
        </w:rPr>
      </w:pPr>
    </w:p>
    <w:p w14:paraId="7A65972C" w14:textId="77777777" w:rsidR="00B55482" w:rsidRPr="001470AF" w:rsidRDefault="00B55482" w:rsidP="00B55482">
      <w:pPr>
        <w:pStyle w:val="ListParagraph"/>
        <w:numPr>
          <w:ilvl w:val="0"/>
          <w:numId w:val="2"/>
        </w:numPr>
        <w:jc w:val="both"/>
        <w:rPr>
          <w:b/>
          <w:lang w:val="en-ZA"/>
        </w:rPr>
      </w:pPr>
      <w:r w:rsidRPr="001470AF">
        <w:rPr>
          <w:b/>
          <w:bCs/>
          <w:lang w:val="en-ZA"/>
        </w:rPr>
        <w:t xml:space="preserve">COMPETENCIES </w:t>
      </w:r>
    </w:p>
    <w:p w14:paraId="26656540" w14:textId="77777777" w:rsidR="00B55482" w:rsidRPr="001470AF" w:rsidRDefault="00B55482" w:rsidP="00B55482">
      <w:pPr>
        <w:pStyle w:val="ListParagraph"/>
        <w:ind w:left="360"/>
        <w:jc w:val="both"/>
        <w:rPr>
          <w:b/>
          <w:lang w:val="en-ZA"/>
        </w:rPr>
      </w:pPr>
    </w:p>
    <w:p w14:paraId="1AEA223E" w14:textId="77777777" w:rsidR="0084501D" w:rsidRPr="001470AF" w:rsidRDefault="0084501D" w:rsidP="00C2376D">
      <w:pPr>
        <w:pStyle w:val="ListParagraph"/>
        <w:numPr>
          <w:ilvl w:val="0"/>
          <w:numId w:val="20"/>
        </w:numPr>
        <w:jc w:val="both"/>
      </w:pPr>
      <w:r w:rsidRPr="001470AF">
        <w:t xml:space="preserve"> Strong ability to monitor environmental and social compliance.</w:t>
      </w:r>
    </w:p>
    <w:p w14:paraId="23305DC5" w14:textId="77777777" w:rsidR="0084501D" w:rsidRPr="001470AF" w:rsidRDefault="0084501D" w:rsidP="00C2376D">
      <w:pPr>
        <w:pStyle w:val="ListParagraph"/>
        <w:numPr>
          <w:ilvl w:val="0"/>
          <w:numId w:val="20"/>
        </w:numPr>
        <w:jc w:val="both"/>
      </w:pPr>
      <w:r w:rsidRPr="001470AF">
        <w:t>Skilled in stakeholder consultation and participatory approaches.</w:t>
      </w:r>
    </w:p>
    <w:p w14:paraId="118A1FB8" w14:textId="77777777" w:rsidR="0084501D" w:rsidRPr="001470AF" w:rsidRDefault="0084501D" w:rsidP="00C2376D">
      <w:pPr>
        <w:pStyle w:val="ListParagraph"/>
        <w:numPr>
          <w:ilvl w:val="0"/>
          <w:numId w:val="20"/>
        </w:numPr>
        <w:jc w:val="both"/>
      </w:pPr>
      <w:r w:rsidRPr="001470AF">
        <w:t xml:space="preserve"> Detail-oriented, organized, and results-driven.</w:t>
      </w:r>
    </w:p>
    <w:p w14:paraId="7AEF7E74" w14:textId="77777777" w:rsidR="0084501D" w:rsidRPr="001470AF" w:rsidRDefault="0084501D" w:rsidP="00C2376D">
      <w:pPr>
        <w:pStyle w:val="ListParagraph"/>
        <w:numPr>
          <w:ilvl w:val="0"/>
          <w:numId w:val="20"/>
        </w:numPr>
        <w:jc w:val="both"/>
      </w:pPr>
      <w:r w:rsidRPr="001470AF">
        <w:t>Team player with the ability to work independently.</w:t>
      </w:r>
    </w:p>
    <w:p w14:paraId="50D31336" w14:textId="77777777" w:rsidR="0084501D" w:rsidRPr="001470AF" w:rsidRDefault="0084501D" w:rsidP="00C2376D">
      <w:pPr>
        <w:pStyle w:val="ListParagraph"/>
        <w:numPr>
          <w:ilvl w:val="0"/>
          <w:numId w:val="20"/>
        </w:numPr>
        <w:jc w:val="both"/>
      </w:pPr>
      <w:r w:rsidRPr="001470AF">
        <w:t>Capable of managing deliverables in multi-sectoral teams.</w:t>
      </w:r>
    </w:p>
    <w:p w14:paraId="4C94EE2F" w14:textId="77777777" w:rsidR="0084501D" w:rsidRPr="001470AF" w:rsidRDefault="0084501D" w:rsidP="00C2376D">
      <w:pPr>
        <w:pStyle w:val="ListParagraph"/>
        <w:numPr>
          <w:ilvl w:val="0"/>
          <w:numId w:val="20"/>
        </w:numPr>
        <w:jc w:val="both"/>
      </w:pPr>
      <w:r w:rsidRPr="001470AF">
        <w:t>Willingness to work in field conditions and remote areas.</w:t>
      </w:r>
    </w:p>
    <w:p w14:paraId="08826CAD" w14:textId="77777777" w:rsidR="0084501D" w:rsidRPr="001470AF" w:rsidRDefault="0084501D" w:rsidP="00C2376D">
      <w:pPr>
        <w:pStyle w:val="ListParagraph"/>
        <w:numPr>
          <w:ilvl w:val="0"/>
          <w:numId w:val="20"/>
        </w:numPr>
        <w:jc w:val="both"/>
      </w:pPr>
      <w:r w:rsidRPr="001470AF">
        <w:t>Ability to train and manage field teams with diverse backgrounds.</w:t>
      </w:r>
    </w:p>
    <w:p w14:paraId="0E8FD608" w14:textId="77777777" w:rsidR="00B55482" w:rsidRDefault="00B55482" w:rsidP="00B55482">
      <w:pPr>
        <w:pStyle w:val="ListParagraph"/>
        <w:spacing w:before="100" w:beforeAutospacing="1" w:after="100" w:afterAutospacing="1"/>
        <w:ind w:left="1440"/>
        <w:jc w:val="both"/>
        <w:rPr>
          <w:bCs/>
          <w:lang w:val="en-GB" w:eastAsia="en-ZA"/>
        </w:rPr>
      </w:pPr>
    </w:p>
    <w:p w14:paraId="3F12B8B0" w14:textId="77777777" w:rsidR="00931CA3" w:rsidRDefault="00931CA3" w:rsidP="00B55482">
      <w:pPr>
        <w:pStyle w:val="ListParagraph"/>
        <w:spacing w:before="100" w:beforeAutospacing="1" w:after="100" w:afterAutospacing="1"/>
        <w:ind w:left="1440"/>
        <w:jc w:val="both"/>
        <w:rPr>
          <w:bCs/>
          <w:lang w:val="en-GB" w:eastAsia="en-ZA"/>
        </w:rPr>
      </w:pPr>
    </w:p>
    <w:p w14:paraId="4C44123A" w14:textId="77777777" w:rsidR="00931CA3" w:rsidRPr="001470AF" w:rsidRDefault="00931CA3" w:rsidP="00B55482">
      <w:pPr>
        <w:pStyle w:val="ListParagraph"/>
        <w:spacing w:before="100" w:beforeAutospacing="1" w:after="100" w:afterAutospacing="1"/>
        <w:ind w:left="1440"/>
        <w:jc w:val="both"/>
        <w:rPr>
          <w:bCs/>
          <w:lang w:val="en-GB" w:eastAsia="en-ZA"/>
        </w:rPr>
      </w:pPr>
    </w:p>
    <w:p w14:paraId="6A7C1030" w14:textId="77777777" w:rsidR="00B55482" w:rsidRPr="001470AF" w:rsidRDefault="00B55482" w:rsidP="00B55482">
      <w:pPr>
        <w:pStyle w:val="ListParagraph"/>
        <w:numPr>
          <w:ilvl w:val="0"/>
          <w:numId w:val="2"/>
        </w:numPr>
        <w:spacing w:before="100" w:beforeAutospacing="1" w:after="100" w:afterAutospacing="1"/>
        <w:jc w:val="both"/>
        <w:rPr>
          <w:bCs/>
          <w:lang w:val="en-GB" w:eastAsia="en-ZA"/>
        </w:rPr>
      </w:pPr>
      <w:r w:rsidRPr="001470AF">
        <w:rPr>
          <w:b/>
          <w:bCs/>
          <w:lang w:val="en-ZA"/>
        </w:rPr>
        <w:t>WORK EXPERIENCE</w:t>
      </w:r>
    </w:p>
    <w:p w14:paraId="3485E877" w14:textId="77777777" w:rsidR="00C2376D" w:rsidRPr="001470AF" w:rsidRDefault="00C2376D" w:rsidP="00C2376D">
      <w:pPr>
        <w:pStyle w:val="ListParagraph"/>
        <w:numPr>
          <w:ilvl w:val="0"/>
          <w:numId w:val="21"/>
        </w:numPr>
        <w:jc w:val="both"/>
      </w:pPr>
      <w:r w:rsidRPr="001470AF">
        <w:t xml:space="preserve">Minimum </w:t>
      </w:r>
      <w:r w:rsidR="0002020D">
        <w:t>8</w:t>
      </w:r>
      <w:r w:rsidRPr="001470AF">
        <w:t xml:space="preserve"> years of experience in environmental and social </w:t>
      </w:r>
      <w:r w:rsidR="0002020D">
        <w:t>risks management</w:t>
      </w:r>
      <w:r w:rsidRPr="001470AF">
        <w:t xml:space="preserve"> roles.</w:t>
      </w:r>
    </w:p>
    <w:p w14:paraId="1033EDB5" w14:textId="77777777" w:rsidR="00C2376D" w:rsidRPr="001470AF" w:rsidRDefault="00C2376D" w:rsidP="00C2376D">
      <w:pPr>
        <w:pStyle w:val="ListParagraph"/>
        <w:numPr>
          <w:ilvl w:val="0"/>
          <w:numId w:val="21"/>
        </w:numPr>
        <w:jc w:val="both"/>
      </w:pPr>
      <w:r w:rsidRPr="001470AF">
        <w:t xml:space="preserve"> At least </w:t>
      </w:r>
      <w:r w:rsidR="0002020D">
        <w:t>5</w:t>
      </w:r>
      <w:r w:rsidRPr="001470AF">
        <w:t xml:space="preserve"> years of experience in community-based projects using participatory methods.</w:t>
      </w:r>
    </w:p>
    <w:p w14:paraId="3332EF61" w14:textId="77777777" w:rsidR="00C2376D" w:rsidRPr="001470AF" w:rsidRDefault="00C2376D" w:rsidP="00C2376D">
      <w:pPr>
        <w:pStyle w:val="ListParagraph"/>
        <w:numPr>
          <w:ilvl w:val="0"/>
          <w:numId w:val="21"/>
        </w:numPr>
        <w:jc w:val="both"/>
      </w:pPr>
      <w:r w:rsidRPr="001470AF">
        <w:t xml:space="preserve">Proven experience applying World Bank </w:t>
      </w:r>
      <w:r w:rsidR="0002020D">
        <w:t>operational policies and</w:t>
      </w:r>
      <w:r w:rsidRPr="001470AF">
        <w:t xml:space="preserve"> ESF in </w:t>
      </w:r>
      <w:r w:rsidR="0002020D">
        <w:t>development</w:t>
      </w:r>
      <w:r w:rsidRPr="001470AF">
        <w:t xml:space="preserve"> projects.</w:t>
      </w:r>
    </w:p>
    <w:p w14:paraId="44161FAC" w14:textId="77777777" w:rsidR="00C2376D" w:rsidRPr="001470AF" w:rsidRDefault="00C2376D" w:rsidP="00C2376D">
      <w:pPr>
        <w:pStyle w:val="ListParagraph"/>
        <w:numPr>
          <w:ilvl w:val="0"/>
          <w:numId w:val="21"/>
        </w:numPr>
        <w:jc w:val="both"/>
      </w:pPr>
      <w:r w:rsidRPr="001470AF">
        <w:t xml:space="preserve">Experience in managing issues related to resettlement, vulnerable groups, labor, health and safety, stakeholder engagement, </w:t>
      </w:r>
      <w:r w:rsidR="0002020D">
        <w:t xml:space="preserve">environmental and social impact assessments and </w:t>
      </w:r>
      <w:r w:rsidRPr="001470AF">
        <w:t>natural resource management.</w:t>
      </w:r>
    </w:p>
    <w:p w14:paraId="1FC9F59C" w14:textId="77777777" w:rsidR="00C2376D" w:rsidRPr="001470AF" w:rsidRDefault="00C2376D" w:rsidP="00C2376D">
      <w:pPr>
        <w:pStyle w:val="ListParagraph"/>
        <w:numPr>
          <w:ilvl w:val="0"/>
          <w:numId w:val="21"/>
        </w:numPr>
        <w:jc w:val="both"/>
      </w:pPr>
      <w:r w:rsidRPr="001470AF">
        <w:t xml:space="preserve">Demonstrated experience in preparing and implementing ESMPs, </w:t>
      </w:r>
      <w:r w:rsidR="0002020D">
        <w:t>Environmental Project Briefs (</w:t>
      </w:r>
      <w:r w:rsidRPr="001470AF">
        <w:t>EPBs</w:t>
      </w:r>
      <w:r w:rsidR="0002020D">
        <w:t>)</w:t>
      </w:r>
      <w:r w:rsidRPr="001470AF">
        <w:t xml:space="preserve">, and other </w:t>
      </w:r>
      <w:r w:rsidR="0002020D">
        <w:t>risk management</w:t>
      </w:r>
      <w:r w:rsidRPr="001470AF">
        <w:t xml:space="preserve"> instruments.</w:t>
      </w:r>
    </w:p>
    <w:p w14:paraId="21E01945" w14:textId="77777777" w:rsidR="00C2376D" w:rsidRPr="001470AF" w:rsidRDefault="00C2376D" w:rsidP="00C2376D">
      <w:pPr>
        <w:pStyle w:val="ListParagraph"/>
        <w:numPr>
          <w:ilvl w:val="0"/>
          <w:numId w:val="21"/>
        </w:numPr>
        <w:jc w:val="both"/>
      </w:pPr>
    </w:p>
    <w:p w14:paraId="2D363D5D" w14:textId="77777777" w:rsidR="00C2376D" w:rsidRPr="001470AF" w:rsidRDefault="00C2376D" w:rsidP="00C2376D">
      <w:pPr>
        <w:pStyle w:val="ListParagraph"/>
        <w:numPr>
          <w:ilvl w:val="0"/>
          <w:numId w:val="21"/>
        </w:numPr>
        <w:jc w:val="both"/>
      </w:pPr>
      <w:r w:rsidRPr="001470AF">
        <w:t xml:space="preserve"> Experience working on donor-funded projects, preferably with </w:t>
      </w:r>
      <w:r w:rsidR="0002020D">
        <w:t>International Financing Institutions</w:t>
      </w:r>
      <w:r w:rsidRPr="001470AF">
        <w:t>.</w:t>
      </w:r>
    </w:p>
    <w:p w14:paraId="14DCF5B3" w14:textId="77777777" w:rsidR="00C2376D" w:rsidRPr="001470AF" w:rsidRDefault="009F1B27" w:rsidP="00C2376D">
      <w:pPr>
        <w:pStyle w:val="ListParagraph"/>
        <w:numPr>
          <w:ilvl w:val="0"/>
          <w:numId w:val="21"/>
        </w:numPr>
        <w:jc w:val="both"/>
      </w:pPr>
      <w:r>
        <w:t>K</w:t>
      </w:r>
      <w:r w:rsidRPr="001470AF">
        <w:t>nowledge of national environmental and social legislation</w:t>
      </w:r>
      <w:r>
        <w:t xml:space="preserve"> and f</w:t>
      </w:r>
      <w:r w:rsidR="00C2376D" w:rsidRPr="001470AF">
        <w:t xml:space="preserve">amiliarity with government systems and procedures </w:t>
      </w:r>
      <w:r>
        <w:t>will be</w:t>
      </w:r>
      <w:r w:rsidR="00C2376D" w:rsidRPr="001470AF">
        <w:t xml:space="preserve"> an asset.</w:t>
      </w:r>
    </w:p>
    <w:p w14:paraId="7BCA907E" w14:textId="77777777" w:rsidR="00B55482" w:rsidRPr="001470AF" w:rsidRDefault="00B55482" w:rsidP="00B55482">
      <w:pPr>
        <w:pStyle w:val="ListParagraph"/>
        <w:spacing w:before="100" w:beforeAutospacing="1" w:after="100" w:afterAutospacing="1"/>
        <w:rPr>
          <w:bCs/>
          <w:lang w:val="en-GB" w:eastAsia="en-ZA"/>
        </w:rPr>
      </w:pPr>
    </w:p>
    <w:p w14:paraId="25162205" w14:textId="77777777" w:rsidR="00B55482" w:rsidRPr="001470AF" w:rsidRDefault="00B55482" w:rsidP="00B55482">
      <w:pPr>
        <w:pStyle w:val="ListParagraph"/>
        <w:numPr>
          <w:ilvl w:val="0"/>
          <w:numId w:val="2"/>
        </w:numPr>
        <w:jc w:val="both"/>
        <w:rPr>
          <w:b/>
          <w:lang w:eastAsia="en-ZA"/>
        </w:rPr>
      </w:pPr>
      <w:r w:rsidRPr="001470AF">
        <w:rPr>
          <w:b/>
          <w:lang w:eastAsia="en-ZA"/>
        </w:rPr>
        <w:t>DURATION OF THE ASSIGNMENT</w:t>
      </w:r>
    </w:p>
    <w:p w14:paraId="5D23D130" w14:textId="77777777" w:rsidR="00B55482" w:rsidRPr="001470AF" w:rsidRDefault="00B55482" w:rsidP="00B55482">
      <w:pPr>
        <w:pStyle w:val="ListParagraph"/>
        <w:ind w:left="360"/>
        <w:jc w:val="both"/>
        <w:rPr>
          <w:b/>
          <w:lang w:eastAsia="en-ZA"/>
        </w:rPr>
      </w:pPr>
    </w:p>
    <w:p w14:paraId="421D0131" w14:textId="14B336E6" w:rsidR="00B55482" w:rsidRDefault="00B55482" w:rsidP="00B55482">
      <w:pPr>
        <w:jc w:val="both"/>
        <w:rPr>
          <w:rFonts w:ascii="Times New Roman" w:hAnsi="Times New Roman"/>
          <w:bCs/>
          <w:sz w:val="24"/>
          <w:szCs w:val="24"/>
          <w:lang w:eastAsia="en-ZA"/>
        </w:rPr>
      </w:pPr>
      <w:bookmarkStart w:id="7" w:name="_Hlk151643203"/>
      <w:bookmarkEnd w:id="3"/>
      <w:bookmarkEnd w:id="4"/>
      <w:r w:rsidRPr="001470AF">
        <w:rPr>
          <w:rFonts w:ascii="Times New Roman" w:hAnsi="Times New Roman"/>
          <w:bCs/>
          <w:sz w:val="24"/>
          <w:szCs w:val="24"/>
          <w:lang w:eastAsia="en-ZA"/>
        </w:rPr>
        <w:t xml:space="preserve">The contract will be for </w:t>
      </w:r>
      <w:r w:rsidR="00C47312">
        <w:rPr>
          <w:rFonts w:ascii="Times New Roman" w:hAnsi="Times New Roman"/>
          <w:bCs/>
          <w:sz w:val="24"/>
          <w:szCs w:val="24"/>
          <w:lang w:eastAsia="en-ZA"/>
        </w:rPr>
        <w:t>14</w:t>
      </w:r>
      <w:r w:rsidR="00C2376D" w:rsidRPr="001470AF">
        <w:rPr>
          <w:rFonts w:ascii="Times New Roman" w:hAnsi="Times New Roman"/>
          <w:bCs/>
          <w:sz w:val="24"/>
          <w:szCs w:val="24"/>
          <w:lang w:eastAsia="en-ZA"/>
        </w:rPr>
        <w:t xml:space="preserve"> months</w:t>
      </w:r>
      <w:bookmarkEnd w:id="7"/>
      <w:r w:rsidRPr="001470AF">
        <w:rPr>
          <w:rFonts w:ascii="Times New Roman" w:hAnsi="Times New Roman"/>
          <w:bCs/>
          <w:sz w:val="24"/>
          <w:szCs w:val="24"/>
          <w:lang w:eastAsia="en-ZA"/>
        </w:rPr>
        <w:t>.</w:t>
      </w:r>
    </w:p>
    <w:p w14:paraId="6DC39E13" w14:textId="77777777" w:rsidR="00710C5C" w:rsidRPr="001470AF" w:rsidRDefault="00710C5C" w:rsidP="00B55482">
      <w:pPr>
        <w:jc w:val="both"/>
        <w:rPr>
          <w:rFonts w:ascii="Times New Roman" w:hAnsi="Times New Roman"/>
          <w:bCs/>
          <w:sz w:val="24"/>
          <w:szCs w:val="24"/>
          <w:lang w:eastAsia="en-ZA"/>
        </w:rPr>
      </w:pPr>
    </w:p>
    <w:bookmarkEnd w:id="0"/>
    <w:p w14:paraId="0494209D" w14:textId="77777777" w:rsidR="00710C5C" w:rsidRPr="00931CA3" w:rsidRDefault="00215DD9" w:rsidP="00710C5C">
      <w:pPr>
        <w:pStyle w:val="ListParagraph"/>
        <w:numPr>
          <w:ilvl w:val="0"/>
          <w:numId w:val="2"/>
        </w:numPr>
        <w:jc w:val="both"/>
        <w:rPr>
          <w:b/>
          <w:lang w:eastAsia="en-ZA"/>
        </w:rPr>
      </w:pPr>
      <w:r w:rsidRPr="00710C5C">
        <w:rPr>
          <w:b/>
          <w:lang w:eastAsia="en-ZA"/>
        </w:rPr>
        <w:t>REPORTING OBLIGATIONS</w:t>
      </w:r>
    </w:p>
    <w:p w14:paraId="41B3D51E" w14:textId="77777777" w:rsidR="00710C5C" w:rsidRPr="00710C5C" w:rsidRDefault="00710C5C" w:rsidP="00710C5C">
      <w:pPr>
        <w:rPr>
          <w:rFonts w:ascii="Times New Roman" w:hAnsi="Times New Roman"/>
        </w:rPr>
      </w:pPr>
      <w:r w:rsidRPr="00710C5C">
        <w:rPr>
          <w:rFonts w:ascii="Times New Roman" w:hAnsi="Times New Roman"/>
        </w:rPr>
        <w:t xml:space="preserve">The </w:t>
      </w:r>
      <w:r w:rsidR="00215DD9">
        <w:rPr>
          <w:rFonts w:ascii="Times New Roman" w:hAnsi="Times New Roman"/>
        </w:rPr>
        <w:t>Environmental and Social Inclusion</w:t>
      </w:r>
      <w:r w:rsidRPr="00710C5C">
        <w:rPr>
          <w:rFonts w:ascii="Times New Roman" w:hAnsi="Times New Roman"/>
        </w:rPr>
        <w:t xml:space="preserve"> Specialist will carry out his/her assignment in accordance with the duties and responsibilities outlined in clause 3.0 above and is expected to produce the following deliverables:</w:t>
      </w:r>
    </w:p>
    <w:p w14:paraId="2B03AE93" w14:textId="77777777" w:rsidR="00710C5C" w:rsidRPr="004E4C25" w:rsidRDefault="00710C5C" w:rsidP="004E4C25">
      <w:pPr>
        <w:pStyle w:val="ListParagraph"/>
        <w:numPr>
          <w:ilvl w:val="0"/>
          <w:numId w:val="22"/>
        </w:numPr>
      </w:pPr>
      <w:r w:rsidRPr="004E4C25">
        <w:t xml:space="preserve">Monthly Activity Report; </w:t>
      </w:r>
    </w:p>
    <w:p w14:paraId="474D0C9A" w14:textId="77777777" w:rsidR="004E4C25" w:rsidRPr="004E4C25" w:rsidRDefault="00710C5C" w:rsidP="004E4C25">
      <w:pPr>
        <w:pStyle w:val="ListParagraph"/>
        <w:numPr>
          <w:ilvl w:val="0"/>
          <w:numId w:val="22"/>
        </w:numPr>
      </w:pPr>
      <w:r w:rsidRPr="004E4C25">
        <w:t xml:space="preserve">Semester Report; and </w:t>
      </w:r>
    </w:p>
    <w:p w14:paraId="71E9498F" w14:textId="77777777" w:rsidR="00710C5C" w:rsidRPr="004E4C25" w:rsidRDefault="00710C5C" w:rsidP="004E4C25">
      <w:pPr>
        <w:pStyle w:val="ListParagraph"/>
        <w:numPr>
          <w:ilvl w:val="0"/>
          <w:numId w:val="22"/>
        </w:numPr>
      </w:pPr>
      <w:r w:rsidRPr="004E4C25">
        <w:t>Final Report.</w:t>
      </w:r>
    </w:p>
    <w:p w14:paraId="1DB7D615" w14:textId="77777777" w:rsidR="00710C5C" w:rsidRPr="00710C5C" w:rsidRDefault="00710C5C" w:rsidP="00710C5C">
      <w:pPr>
        <w:rPr>
          <w:rFonts w:ascii="Times New Roman" w:hAnsi="Times New Roman"/>
        </w:rPr>
      </w:pPr>
    </w:p>
    <w:p w14:paraId="309CA318" w14:textId="77777777" w:rsidR="00710C5C" w:rsidRPr="004E4C25" w:rsidRDefault="004E4C25" w:rsidP="004E4C25">
      <w:pPr>
        <w:pStyle w:val="ListParagraph"/>
        <w:numPr>
          <w:ilvl w:val="0"/>
          <w:numId w:val="2"/>
        </w:numPr>
        <w:jc w:val="both"/>
        <w:rPr>
          <w:b/>
          <w:lang w:eastAsia="en-ZA"/>
        </w:rPr>
      </w:pPr>
      <w:r w:rsidRPr="004E4C25">
        <w:rPr>
          <w:b/>
          <w:lang w:eastAsia="en-ZA"/>
        </w:rPr>
        <w:t>PROCUREMENT/ HIRING METHOD</w:t>
      </w:r>
    </w:p>
    <w:p w14:paraId="0429A3CB" w14:textId="77777777" w:rsidR="002841DD" w:rsidRDefault="00710C5C" w:rsidP="00710C5C">
      <w:pPr>
        <w:rPr>
          <w:rFonts w:ascii="Times New Roman" w:hAnsi="Times New Roman"/>
        </w:rPr>
      </w:pPr>
      <w:r w:rsidRPr="00710C5C">
        <w:rPr>
          <w:rFonts w:ascii="Times New Roman" w:hAnsi="Times New Roman"/>
        </w:rPr>
        <w:t>The Consultant will be hired and contracted as per the “Individual Consultant (IC)” Selection method of World Bank Procurement Regulation (PR), February 2025.</w:t>
      </w:r>
    </w:p>
    <w:p w14:paraId="4C7D4E94" w14:textId="77777777" w:rsidR="00C42552" w:rsidRPr="001470AF" w:rsidRDefault="00C42552">
      <w:pPr>
        <w:rPr>
          <w:rFonts w:ascii="Times New Roman" w:hAnsi="Times New Roman"/>
        </w:rPr>
      </w:pPr>
    </w:p>
    <w:sectPr w:rsidR="00C42552" w:rsidRPr="001470AF" w:rsidSect="00E34156">
      <w:footerReference w:type="even" r:id="rId11"/>
      <w:footerReference w:type="default" r:id="rId12"/>
      <w:footerReference w:type="first" r:id="rId13"/>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22D84" w14:textId="77777777" w:rsidR="00096A9B" w:rsidRDefault="00096A9B">
      <w:pPr>
        <w:spacing w:after="0" w:line="240" w:lineRule="auto"/>
      </w:pPr>
      <w:r>
        <w:separator/>
      </w:r>
    </w:p>
  </w:endnote>
  <w:endnote w:type="continuationSeparator" w:id="0">
    <w:p w14:paraId="23B25C6A" w14:textId="77777777" w:rsidR="00096A9B" w:rsidRDefault="00096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9A5D" w14:textId="77777777" w:rsidR="00154A51" w:rsidRDefault="00154A51">
    <w:pPr>
      <w:pStyle w:val="Footer"/>
    </w:pPr>
    <w:r>
      <w:rPr>
        <w:noProof/>
      </w:rPr>
      <mc:AlternateContent>
        <mc:Choice Requires="wps">
          <w:drawing>
            <wp:anchor distT="0" distB="0" distL="0" distR="0" simplePos="0" relativeHeight="251659264" behindDoc="0" locked="0" layoutInCell="1" allowOverlap="1" wp14:anchorId="6088E497" wp14:editId="7EB669E4">
              <wp:simplePos x="635" y="635"/>
              <wp:positionH relativeFrom="page">
                <wp:align>right</wp:align>
              </wp:positionH>
              <wp:positionV relativeFrom="page">
                <wp:align>bottom</wp:align>
              </wp:positionV>
              <wp:extent cx="1106805" cy="357505"/>
              <wp:effectExtent l="0" t="0" r="0" b="0"/>
              <wp:wrapNone/>
              <wp:docPr id="1996110259" name="Text Box 2"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936B708" w14:textId="77777777" w:rsidR="00154A51" w:rsidRPr="00154A51" w:rsidRDefault="00154A51" w:rsidP="00154A51">
                          <w:pPr>
                            <w:spacing w:after="0"/>
                            <w:rPr>
                              <w:rFonts w:cs="Calibri"/>
                              <w:noProof/>
                              <w:color w:val="000000"/>
                              <w:sz w:val="20"/>
                              <w:szCs w:val="20"/>
                            </w:rPr>
                          </w:pPr>
                          <w:r w:rsidRPr="00154A51">
                            <w:rPr>
                              <w:rFonts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088E497"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2NeAIAALgEAAAOAAAAZHJzL2Uyb0RvYy54bWysVEtv2zAMvg/YfxB0T/1YnCZGncJN6mFA&#10;0RRIi54VWW4MyJIgqbGzYf99pJx0W7fTsItMUXx8/Ej66nroJDkI61qtCppcxJQIxXXdqpeCPj1W&#10;kzklzjNVM6mVKOhROHq9/Pjhqje5SPVey1pYAkGUy3tT0L33Jo8ix/eiY+5CG6HgsdG2Yx6u9iWq&#10;LesheiejNI5nUa9tbazmwjnQrsdHugzxm0Zwv2kaJzyRBQVsPpw2nDs8o+UVy18sM/uWn2Cwf0DR&#10;sVZB0rdQa+YZebXtH6G6llvtdOMvuO4i3TQtF6EGqCaJ31Wz3TMjQi1AjjNvNLn/F5bfHx4saWvo&#10;3WIxS5I4zRaUKNZBrx7F4MmNHkhKSS0cB9qAzJa3TJInJ8hGyWMoGuzunMfy0SOU/S0rb6dJVaaT&#10;VVxVk+n0Mp4sbtbTSVaV61U5v1zd3Kbfkf4oeAX/qDcuD4iwf0HcGoDnB0ABCNEc9Q6UmG1obIdf&#10;oJHAO/T3+NZTRMLRKYln8zijhMPbp+wyA3nMevY21vnPQncEhYJamJlQFTsAqNH0bILJlK5aKUHP&#10;cql+U0AlqAlVjBARrB92wwn3TtdHKMfqcQyd4VULOe+Y8w/MwtxBBbBLfgNHI3VfUH2SKNlr+/Vv&#10;erSHcYBXSnqY44IqWDRK5BcFY4IjfxZsENJsGseg3oVbsogzvKnXbqVhRRLYVsODCFrr5VlsrO6e&#10;YdVKzAZPTHHIWdDdWVz5catgVbkoy2AEI26Yv1NbwzE0koVMPg7PzJoT3R4ada/Pk87yd6yPtujp&#10;TPnqgfvQEiR2ZPPEN6xHGKXTKuP+/XoPVj9/OMsfAAAA//8DAFBLAwQUAAYACAAAACEA518zS9wA&#10;AAAEAQAADwAAAGRycy9kb3ducmV2LnhtbEyPUUvDMBSF3wX/Q7gDX8Slui1KbTp04IMgg03R17S5&#10;a8uSm5JkXffvzfaiLxcO53DOd4vlaA0b0IfOkYT7aQYMqXa6o0bC1+fb3ROwEBVpZRyhhBMGWJbX&#10;V4XKtTvSBodtbFgqoZArCW2Mfc55qFu0Kkxdj5S8nfNWxSR9w7VXx1RuDX/IMsGt6igttKrHVYv1&#10;fnuwEl5vw3f1sfen9/XciZ9hJUy/FlLeTMaXZ2ARx/gXhjN+QocyMVXuQDowIyE9Ei/37D3OZ8Aq&#10;CQsxA14W/D98+QsAAP//AwBQSwECLQAUAAYACAAAACEAtoM4kv4AAADhAQAAEwAAAAAAAAAAAAAA&#10;AAAAAAAAW0NvbnRlbnRfVHlwZXNdLnhtbFBLAQItABQABgAIAAAAIQA4/SH/1gAAAJQBAAALAAAA&#10;AAAAAAAAAAAAAC8BAABfcmVscy8ucmVsc1BLAQItABQABgAIAAAAIQDa+B2NeAIAALgEAAAOAAAA&#10;AAAAAAAAAAAAAC4CAABkcnMvZTJvRG9jLnhtbFBLAQItABQABgAIAAAAIQDnXzNL3AAAAAQBAAAP&#10;AAAAAAAAAAAAAAAAANIEAABkcnMvZG93bnJldi54bWxQSwUGAAAAAAQABADzAAAA2wUAAAAA&#10;" filled="f" stroked="f">
              <v:textbox style="mso-fit-shape-to-text:t" inset="0,0,20pt,15pt">
                <w:txbxContent>
                  <w:p w14:paraId="6936B708" w14:textId="77777777" w:rsidR="00154A51" w:rsidRPr="00154A51" w:rsidRDefault="00154A51" w:rsidP="00154A51">
                    <w:pPr>
                      <w:spacing w:after="0"/>
                      <w:rPr>
                        <w:rFonts w:cs="Calibri"/>
                        <w:noProof/>
                        <w:color w:val="000000"/>
                        <w:sz w:val="20"/>
                        <w:szCs w:val="20"/>
                      </w:rPr>
                    </w:pPr>
                    <w:r w:rsidRPr="00154A51">
                      <w:rPr>
                        <w:rFonts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A4E7" w14:textId="77777777" w:rsidR="00A903AD" w:rsidRDefault="00154A51">
    <w:pPr>
      <w:pStyle w:val="Footer"/>
      <w:pBdr>
        <w:top w:val="single" w:sz="4" w:space="1" w:color="D9D9D9" w:themeColor="background1" w:themeShade="D9"/>
      </w:pBdr>
      <w:rPr>
        <w:b/>
        <w:bCs/>
      </w:rPr>
    </w:pPr>
    <w:r>
      <w:rPr>
        <w:noProof/>
      </w:rPr>
      <mc:AlternateContent>
        <mc:Choice Requires="wps">
          <w:drawing>
            <wp:anchor distT="0" distB="0" distL="0" distR="0" simplePos="0" relativeHeight="251660288" behindDoc="0" locked="0" layoutInCell="1" allowOverlap="1" wp14:anchorId="37094564" wp14:editId="79B7E704">
              <wp:simplePos x="914400" y="9244013"/>
              <wp:positionH relativeFrom="page">
                <wp:align>right</wp:align>
              </wp:positionH>
              <wp:positionV relativeFrom="page">
                <wp:align>bottom</wp:align>
              </wp:positionV>
              <wp:extent cx="1106805" cy="357505"/>
              <wp:effectExtent l="0" t="0" r="0" b="0"/>
              <wp:wrapNone/>
              <wp:docPr id="223323677" name="Text Box 3"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13CE0601" w14:textId="77777777" w:rsidR="00154A51" w:rsidRPr="00154A51" w:rsidRDefault="00154A51" w:rsidP="00154A51">
                          <w:pPr>
                            <w:spacing w:after="0"/>
                            <w:rPr>
                              <w:rFonts w:cs="Calibri"/>
                              <w:noProof/>
                              <w:color w:val="000000"/>
                              <w:sz w:val="20"/>
                              <w:szCs w:val="20"/>
                            </w:rPr>
                          </w:pPr>
                          <w:r w:rsidRPr="00154A51">
                            <w:rPr>
                              <w:rFonts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7094564"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cYegIAAL4EAAAOAAAAZHJzL2Uyb0RvYy54bWysVE1v2zAMvQ/YfxB0T+04cdMadQo3qYcB&#10;RVsgKXpWZLkxIEuCpMTOhv33knKSbd1Owy4yRfHrPZK+ue1bSfbCukarnI4vYkqE4rpq1FtOX9bl&#10;6IoS55mqmNRK5PQgHL2df/5005lMJHqrZSUsgSDKZZ3J6dZ7k0WR41vRMnehjVDwWGvbMg9X+xZV&#10;lnUQvZVREseXUadtZazmwjnQLodHOg/x61pw/1TXTngicwq1+XDacG7wjOY3LHuzzGwbfiyD/UMV&#10;LWsUJD2HWjLPyM42f4RqG26107W/4LqNdF03XAQMgGYcf0Cz2jIjAhYgx5kzTe7/heWP+2dLmiqn&#10;STKZJJPL2YwSxVpo1Vr0ntzpnkwoqYTjwBpw2fCGSfLiBHlS8hAwg92D84gePQLq72lxPx2XRTJa&#10;xGU5mk5n8ej6bjkdpWWxXBRXs8XdffID2Y+CV/CPOuOyUBC2L4grA9X5HqqA4UJz1DtQYra+ti1+&#10;gUUC79Dew7mlWAlHp3F8eRWnlHB4m6SzFOQh68nbWOe/CN0SFHJqYWQCKraHogbTkwkmU7pspAQ9&#10;y6T6TQFIUBNQDCVisb7f9IHfc/kbXR0AldXDMDrDywZSPzDnn5mF6QMgsFH+CY5a6i6n+ihRstX2&#10;29/0aA9DAa+UdDDNOVWwbpTIrwqGBQf/JNggJOk0jkG9CbfxdZziTe3ahYZFGcPOGh5E0FovT2Jt&#10;dfsKC1dgNnhiikPOnG5O4sIPuwULy0VRBCMYdMP8g1oZjqGRMyR03b8ya46se+jXoz7NO8s+kD/Y&#10;oqczxc5DC0JnkN+BzSPtsCRhoo4LjVv46z1Y/fztzN8BAAD//wMAUEsDBBQABgAIAAAAIQDnXzNL&#10;3AAAAAQBAAAPAAAAZHJzL2Rvd25yZXYueG1sTI9RS8MwFIXfBf9DuANfxKW6LUptOnTggyCDTdHX&#10;tLlry5KbkmRd9+/N9qIvFw7ncM53i+VoDRvQh86RhPtpBgypdrqjRsLX59vdE7AQFWllHKGEEwZY&#10;ltdXhcq1O9IGh21sWCqhkCsJbYx9znmoW7QqTF2PlLyd81bFJH3DtVfHVG4Nf8gywa3qKC20qsdV&#10;i/V+e7ASXm/Dd/Wx96f39dyJn2ElTL8WUt5MxpdnYBHH+BeGM35ChzIxVe5AOjAjIT0SL/fsPc5n&#10;wCoJCzEDXhb8P3z5CwAA//8DAFBLAQItABQABgAIAAAAIQC2gziS/gAAAOEBAAATAAAAAAAAAAAA&#10;AAAAAAAAAABbQ29udGVudF9UeXBlc10ueG1sUEsBAi0AFAAGAAgAAAAhADj9If/WAAAAlAEAAAsA&#10;AAAAAAAAAAAAAAAALwEAAF9yZWxzLy5yZWxzUEsBAi0AFAAGAAgAAAAhAOLPJxh6AgAAvgQAAA4A&#10;AAAAAAAAAAAAAAAALgIAAGRycy9lMm9Eb2MueG1sUEsBAi0AFAAGAAgAAAAhAOdfM0vcAAAABAEA&#10;AA8AAAAAAAAAAAAAAAAA1AQAAGRycy9kb3ducmV2LnhtbFBLBQYAAAAABAAEAPMAAADdBQAAAAA=&#10;" filled="f" stroked="f">
              <v:textbox style="mso-fit-shape-to-text:t" inset="0,0,20pt,15pt">
                <w:txbxContent>
                  <w:p w14:paraId="13CE0601" w14:textId="77777777" w:rsidR="00154A51" w:rsidRPr="00154A51" w:rsidRDefault="00154A51" w:rsidP="00154A51">
                    <w:pPr>
                      <w:spacing w:after="0"/>
                      <w:rPr>
                        <w:rFonts w:cs="Calibri"/>
                        <w:noProof/>
                        <w:color w:val="000000"/>
                        <w:sz w:val="20"/>
                        <w:szCs w:val="20"/>
                      </w:rPr>
                    </w:pPr>
                    <w:r w:rsidRPr="00154A51">
                      <w:rPr>
                        <w:rFonts w:cs="Calibri"/>
                        <w:noProof/>
                        <w:color w:val="000000"/>
                        <w:sz w:val="20"/>
                        <w:szCs w:val="20"/>
                      </w:rPr>
                      <w:t>Official Use Only</w:t>
                    </w:r>
                  </w:p>
                </w:txbxContent>
              </v:textbox>
              <w10:wrap anchorx="page" anchory="page"/>
            </v:shape>
          </w:pict>
        </mc:Fallback>
      </mc:AlternateContent>
    </w:r>
    <w:sdt>
      <w:sdtPr>
        <w:id w:val="-409546448"/>
        <w:docPartObj>
          <w:docPartGallery w:val="Page Numbers (Bottom of Page)"/>
          <w:docPartUnique/>
        </w:docPartObj>
      </w:sdtPr>
      <w:sdtEndPr>
        <w:rPr>
          <w:color w:val="7F7F7F" w:themeColor="background1" w:themeShade="7F"/>
          <w:spacing w:val="60"/>
        </w:rPr>
      </w:sdtEndPr>
      <w:sdtContent>
        <w:r w:rsidR="00B55482">
          <w:fldChar w:fldCharType="begin"/>
        </w:r>
        <w:r w:rsidR="00B55482">
          <w:instrText xml:space="preserve"> PAGE   \* MERGEFORMAT </w:instrText>
        </w:r>
        <w:r w:rsidR="00B55482">
          <w:fldChar w:fldCharType="separate"/>
        </w:r>
        <w:r w:rsidR="00B55482">
          <w:rPr>
            <w:b/>
            <w:bCs/>
            <w:noProof/>
          </w:rPr>
          <w:t>2</w:t>
        </w:r>
        <w:r w:rsidR="00B55482">
          <w:rPr>
            <w:b/>
            <w:bCs/>
            <w:noProof/>
          </w:rPr>
          <w:fldChar w:fldCharType="end"/>
        </w:r>
        <w:r w:rsidR="00B55482">
          <w:rPr>
            <w:b/>
            <w:bCs/>
          </w:rPr>
          <w:t xml:space="preserve"> | </w:t>
        </w:r>
        <w:r w:rsidR="00B55482">
          <w:rPr>
            <w:color w:val="7F7F7F" w:themeColor="background1" w:themeShade="7F"/>
            <w:spacing w:val="60"/>
          </w:rPr>
          <w:t>Page</w:t>
        </w:r>
      </w:sdtContent>
    </w:sdt>
  </w:p>
  <w:p w14:paraId="652EFA26" w14:textId="77777777" w:rsidR="00A903AD" w:rsidRDefault="00A90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DCDE3" w14:textId="77777777" w:rsidR="00154A51" w:rsidRDefault="00154A51">
    <w:pPr>
      <w:pStyle w:val="Footer"/>
    </w:pPr>
    <w:r>
      <w:rPr>
        <w:noProof/>
      </w:rPr>
      <mc:AlternateContent>
        <mc:Choice Requires="wps">
          <w:drawing>
            <wp:anchor distT="0" distB="0" distL="0" distR="0" simplePos="0" relativeHeight="251658240" behindDoc="0" locked="0" layoutInCell="1" allowOverlap="1" wp14:anchorId="1F266E8E" wp14:editId="206BF8DB">
              <wp:simplePos x="635" y="635"/>
              <wp:positionH relativeFrom="page">
                <wp:align>right</wp:align>
              </wp:positionH>
              <wp:positionV relativeFrom="page">
                <wp:align>bottom</wp:align>
              </wp:positionV>
              <wp:extent cx="1106805" cy="357505"/>
              <wp:effectExtent l="0" t="0" r="0" b="0"/>
              <wp:wrapNone/>
              <wp:docPr id="1858562737" name="Text Box 1"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78BD0F15" w14:textId="77777777" w:rsidR="00154A51" w:rsidRPr="00154A51" w:rsidRDefault="00154A51" w:rsidP="00154A51">
                          <w:pPr>
                            <w:spacing w:after="0"/>
                            <w:rPr>
                              <w:rFonts w:cs="Calibri"/>
                              <w:noProof/>
                              <w:color w:val="000000"/>
                              <w:sz w:val="20"/>
                              <w:szCs w:val="20"/>
                            </w:rPr>
                          </w:pPr>
                          <w:r w:rsidRPr="00154A51">
                            <w:rPr>
                              <w:rFonts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F266E8E"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LlegIAAL8EAAAOAAAAZHJzL2Uyb0RvYy54bWysVN9P2zAQfp+0/8Hye0kaGloiUhRaMk1C&#10;gARoz67j0EiJbdmGpJv2v++z07CN7Wnai3M+34/vvrvLxeXQteRVGNsomdP5SUyJkFxVjXzO6dNj&#10;OVtRYh2TFWuVFDk9CEsv1x8/XPQ6E4naq7YShiCItFmvc7p3TmdRZPledMyeKC0kHmtlOuZwNc9R&#10;ZViP6F0bJXF8FvXKVNooLqyFdjs+0nWIX9eCu7u6tsKRNqfA5sJpwrnzZ7S+YNmzYXrf8CMM9g8o&#10;OtZIJH0LtWWOkRfT/BGqa7hRVtXuhKsuUnXdcBFqQDXz+F01D3umRagF5Fj9RpP9f2H57eu9IU2F&#10;3q3SVXqWLE+XlEjWoVePYnDkSg1kTkklLAdtILPhDWvJkxXkTraHUDTsbqzz5XuPUPa3tLhezMsi&#10;mW3ispwtFst4dn61XczSsthuitVyc3WdfPf0R8Er+Ee9tllA5PsXxAcNeG4ACiD05l5vofTZhtp0&#10;/gsaCd7R38NbTz0S7p3m8dkqTinheDtNlynkMevkrY11n4TqiBdyajAzoSr2ClCj6WTik0lVNm0L&#10;Pcta+ZsClXhNqGKE6MG6YTcEgpMJ/k5VB1Rl1DiNVvOyQeobZt09Mxg/FIKVcnc46lb1OVVHiZK9&#10;Ml//pvf2mAq8UtJjnHMqsW+UtJ8lpsVP/iSYICTpIo6h3oXb/DxO/U2+dBuFTUHDgSqI0BrXTmJt&#10;VPcFG1f4bHhikiNnTneTuHHjcmFjuSiKYIRJ18zdyAfNfWjPmSf0cfjCjD6y7tCvWzUNPMvekT/a&#10;ek+rixeHFoTOeH5HNo+0Y0vCRB032q/hr/dg9fO/s/4BAAD//wMAUEsDBBQABgAIAAAAIQDnXzNL&#10;3AAAAAQBAAAPAAAAZHJzL2Rvd25yZXYueG1sTI9RS8MwFIXfBf9DuANfxKW6LUptOnTggyCDTdHX&#10;tLlry5KbkmRd9+/N9qIvFw7ncM53i+VoDRvQh86RhPtpBgypdrqjRsLX59vdE7AQFWllHKGEEwZY&#10;ltdXhcq1O9IGh21sWCqhkCsJbYx9znmoW7QqTF2PlLyd81bFJH3DtVfHVG4Nf8gywa3qKC20qsdV&#10;i/V+e7ASXm/Dd/Wx96f39dyJn2ElTL8WUt5MxpdnYBHH+BeGM35ChzIxVe5AOjAjIT0SL/fsPc5n&#10;wCoJCzEDXhb8P3z5CwAA//8DAFBLAQItABQABgAIAAAAIQC2gziS/gAAAOEBAAATAAAAAAAAAAAA&#10;AAAAAAAAAABbQ29udGVudF9UeXBlc10ueG1sUEsBAi0AFAAGAAgAAAAhADj9If/WAAAAlAEAAAsA&#10;AAAAAAAAAAAAAAAALwEAAF9yZWxzLy5yZWxzUEsBAi0AFAAGAAgAAAAhACE60uV6AgAAvwQAAA4A&#10;AAAAAAAAAAAAAAAALgIAAGRycy9lMm9Eb2MueG1sUEsBAi0AFAAGAAgAAAAhAOdfM0vcAAAABAEA&#10;AA8AAAAAAAAAAAAAAAAA1AQAAGRycy9kb3ducmV2LnhtbFBLBQYAAAAABAAEAPMAAADdBQAAAAA=&#10;" filled="f" stroked="f">
              <v:textbox style="mso-fit-shape-to-text:t" inset="0,0,20pt,15pt">
                <w:txbxContent>
                  <w:p w14:paraId="78BD0F15" w14:textId="77777777" w:rsidR="00154A51" w:rsidRPr="00154A51" w:rsidRDefault="00154A51" w:rsidP="00154A51">
                    <w:pPr>
                      <w:spacing w:after="0"/>
                      <w:rPr>
                        <w:rFonts w:cs="Calibri"/>
                        <w:noProof/>
                        <w:color w:val="000000"/>
                        <w:sz w:val="20"/>
                        <w:szCs w:val="20"/>
                      </w:rPr>
                    </w:pPr>
                    <w:r w:rsidRPr="00154A51">
                      <w:rPr>
                        <w:rFonts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E244F" w14:textId="77777777" w:rsidR="00096A9B" w:rsidRDefault="00096A9B">
      <w:pPr>
        <w:spacing w:after="0" w:line="240" w:lineRule="auto"/>
      </w:pPr>
      <w:r>
        <w:separator/>
      </w:r>
    </w:p>
  </w:footnote>
  <w:footnote w:type="continuationSeparator" w:id="0">
    <w:p w14:paraId="4F431414" w14:textId="77777777" w:rsidR="00096A9B" w:rsidRDefault="00096A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E3E52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E0DA2"/>
    <w:multiLevelType w:val="hybridMultilevel"/>
    <w:tmpl w:val="60D2BD4E"/>
    <w:lvl w:ilvl="0" w:tplc="D67836B0">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4A0888"/>
    <w:multiLevelType w:val="hybridMultilevel"/>
    <w:tmpl w:val="11B493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12DB9"/>
    <w:multiLevelType w:val="multilevel"/>
    <w:tmpl w:val="805CB0E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0E085E"/>
    <w:multiLevelType w:val="multilevel"/>
    <w:tmpl w:val="0478C92E"/>
    <w:lvl w:ilvl="0">
      <w:start w:val="1"/>
      <w:numFmt w:val="decimal"/>
      <w:lvlText w:val="%1."/>
      <w:lvlJc w:val="left"/>
      <w:pPr>
        <w:tabs>
          <w:tab w:val="num" w:pos="720"/>
        </w:tabs>
        <w:ind w:left="720" w:hanging="360"/>
      </w:pPr>
      <w:rPr>
        <w:rFonts w:hint="default"/>
        <w:b/>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A1A87"/>
    <w:multiLevelType w:val="hybridMultilevel"/>
    <w:tmpl w:val="B4024C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21C2F"/>
    <w:multiLevelType w:val="hybridMultilevel"/>
    <w:tmpl w:val="F52C28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237B9"/>
    <w:multiLevelType w:val="hybridMultilevel"/>
    <w:tmpl w:val="01E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01075"/>
    <w:multiLevelType w:val="hybridMultilevel"/>
    <w:tmpl w:val="1C7AB3DC"/>
    <w:lvl w:ilvl="0" w:tplc="04090017">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5E87B04"/>
    <w:multiLevelType w:val="hybridMultilevel"/>
    <w:tmpl w:val="32961384"/>
    <w:lvl w:ilvl="0" w:tplc="04090001">
      <w:start w:val="1"/>
      <w:numFmt w:val="bullet"/>
      <w:lvlText w:val=""/>
      <w:lvlJc w:val="left"/>
      <w:pPr>
        <w:ind w:left="60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9002120"/>
    <w:multiLevelType w:val="hybridMultilevel"/>
    <w:tmpl w:val="FFA06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655EA1"/>
    <w:multiLevelType w:val="hybridMultilevel"/>
    <w:tmpl w:val="B4024C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83730C"/>
    <w:multiLevelType w:val="hybridMultilevel"/>
    <w:tmpl w:val="BE58C728"/>
    <w:lvl w:ilvl="0" w:tplc="E9F27CAC">
      <w:start w:val="1"/>
      <w:numFmt w:val="decimal"/>
      <w:pStyle w:val="PADZambia"/>
      <w:lvlText w:val="%1."/>
      <w:lvlJc w:val="left"/>
      <w:pPr>
        <w:ind w:left="2700" w:hanging="360"/>
      </w:pPr>
      <w:rPr>
        <w:rFonts w:ascii="Calibri" w:hAnsi="Calibri" w:hint="default"/>
        <w:b w:val="0"/>
        <w:bCs/>
        <w:i w:val="0"/>
        <w:caps w:val="0"/>
        <w:strike w:val="0"/>
        <w:dstrike w:val="0"/>
        <w:vanish w:val="0"/>
        <w:sz w:val="22"/>
        <w:szCs w:val="22"/>
        <w:vertAlign w:val="baseline"/>
      </w:rPr>
    </w:lvl>
    <w:lvl w:ilvl="1" w:tplc="3710B0AA">
      <w:start w:val="1"/>
      <w:numFmt w:val="lowerLetter"/>
      <w:lvlText w:val="%2."/>
      <w:lvlJc w:val="left"/>
      <w:pPr>
        <w:ind w:left="446" w:hanging="360"/>
      </w:pPr>
    </w:lvl>
    <w:lvl w:ilvl="2" w:tplc="19A4E7B4" w:tentative="1">
      <w:start w:val="1"/>
      <w:numFmt w:val="lowerRoman"/>
      <w:lvlText w:val="%3."/>
      <w:lvlJc w:val="right"/>
      <w:pPr>
        <w:ind w:left="1166" w:hanging="180"/>
      </w:pPr>
    </w:lvl>
    <w:lvl w:ilvl="3" w:tplc="A804135C" w:tentative="1">
      <w:start w:val="1"/>
      <w:numFmt w:val="decimal"/>
      <w:lvlText w:val="%4."/>
      <w:lvlJc w:val="left"/>
      <w:pPr>
        <w:ind w:left="1886" w:hanging="360"/>
      </w:pPr>
    </w:lvl>
    <w:lvl w:ilvl="4" w:tplc="28B2C174" w:tentative="1">
      <w:start w:val="1"/>
      <w:numFmt w:val="lowerLetter"/>
      <w:lvlText w:val="%5."/>
      <w:lvlJc w:val="left"/>
      <w:pPr>
        <w:ind w:left="2606" w:hanging="360"/>
      </w:pPr>
    </w:lvl>
    <w:lvl w:ilvl="5" w:tplc="308E0FD0" w:tentative="1">
      <w:start w:val="1"/>
      <w:numFmt w:val="lowerRoman"/>
      <w:lvlText w:val="%6."/>
      <w:lvlJc w:val="right"/>
      <w:pPr>
        <w:ind w:left="3326" w:hanging="180"/>
      </w:pPr>
    </w:lvl>
    <w:lvl w:ilvl="6" w:tplc="03786854" w:tentative="1">
      <w:start w:val="1"/>
      <w:numFmt w:val="decimal"/>
      <w:lvlText w:val="%7."/>
      <w:lvlJc w:val="left"/>
      <w:pPr>
        <w:ind w:left="4046" w:hanging="360"/>
      </w:pPr>
    </w:lvl>
    <w:lvl w:ilvl="7" w:tplc="E81AAADE" w:tentative="1">
      <w:start w:val="1"/>
      <w:numFmt w:val="lowerLetter"/>
      <w:lvlText w:val="%8."/>
      <w:lvlJc w:val="left"/>
      <w:pPr>
        <w:ind w:left="4766" w:hanging="360"/>
      </w:pPr>
    </w:lvl>
    <w:lvl w:ilvl="8" w:tplc="AED8424A" w:tentative="1">
      <w:start w:val="1"/>
      <w:numFmt w:val="lowerRoman"/>
      <w:lvlText w:val="%9."/>
      <w:lvlJc w:val="right"/>
      <w:pPr>
        <w:ind w:left="5486" w:hanging="180"/>
      </w:pPr>
    </w:lvl>
  </w:abstractNum>
  <w:abstractNum w:abstractNumId="13" w15:restartNumberingAfterBreak="0">
    <w:nsid w:val="497A1518"/>
    <w:multiLevelType w:val="hybridMultilevel"/>
    <w:tmpl w:val="EF2C1DD4"/>
    <w:lvl w:ilvl="0" w:tplc="04090017">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FA3687A"/>
    <w:multiLevelType w:val="hybridMultilevel"/>
    <w:tmpl w:val="B3765D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93973"/>
    <w:multiLevelType w:val="hybridMultilevel"/>
    <w:tmpl w:val="7DDCD480"/>
    <w:lvl w:ilvl="0" w:tplc="2000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BA7924"/>
    <w:multiLevelType w:val="hybridMultilevel"/>
    <w:tmpl w:val="804E9C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BD82C03"/>
    <w:multiLevelType w:val="multilevel"/>
    <w:tmpl w:val="764002D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EEE293D"/>
    <w:multiLevelType w:val="hybridMultilevel"/>
    <w:tmpl w:val="86422B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5F4BAB"/>
    <w:multiLevelType w:val="hybridMultilevel"/>
    <w:tmpl w:val="FFA06A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2A12B6"/>
    <w:multiLevelType w:val="hybridMultilevel"/>
    <w:tmpl w:val="B4024C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BD3C6E"/>
    <w:multiLevelType w:val="hybridMultilevel"/>
    <w:tmpl w:val="B4024C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554A2A"/>
    <w:multiLevelType w:val="hybridMultilevel"/>
    <w:tmpl w:val="D654CA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3"/>
  </w:num>
  <w:num w:numId="4">
    <w:abstractNumId w:val="8"/>
  </w:num>
  <w:num w:numId="5">
    <w:abstractNumId w:val="6"/>
  </w:num>
  <w:num w:numId="6">
    <w:abstractNumId w:val="18"/>
  </w:num>
  <w:num w:numId="7">
    <w:abstractNumId w:val="1"/>
  </w:num>
  <w:num w:numId="8">
    <w:abstractNumId w:val="15"/>
  </w:num>
  <w:num w:numId="9">
    <w:abstractNumId w:val="10"/>
  </w:num>
  <w:num w:numId="10">
    <w:abstractNumId w:val="16"/>
  </w:num>
  <w:num w:numId="11">
    <w:abstractNumId w:val="2"/>
  </w:num>
  <w:num w:numId="12">
    <w:abstractNumId w:val="17"/>
  </w:num>
  <w:num w:numId="13">
    <w:abstractNumId w:val="9"/>
  </w:num>
  <w:num w:numId="14">
    <w:abstractNumId w:val="14"/>
  </w:num>
  <w:num w:numId="15">
    <w:abstractNumId w:val="22"/>
  </w:num>
  <w:num w:numId="16">
    <w:abstractNumId w:val="5"/>
  </w:num>
  <w:num w:numId="17">
    <w:abstractNumId w:val="4"/>
  </w:num>
  <w:num w:numId="18">
    <w:abstractNumId w:val="0"/>
  </w:num>
  <w:num w:numId="19">
    <w:abstractNumId w:val="21"/>
  </w:num>
  <w:num w:numId="20">
    <w:abstractNumId w:val="20"/>
  </w:num>
  <w:num w:numId="21">
    <w:abstractNumId w:val="11"/>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82"/>
    <w:rsid w:val="00002965"/>
    <w:rsid w:val="00003AA7"/>
    <w:rsid w:val="0001178A"/>
    <w:rsid w:val="0002020D"/>
    <w:rsid w:val="00026E42"/>
    <w:rsid w:val="00041036"/>
    <w:rsid w:val="00054107"/>
    <w:rsid w:val="000575E0"/>
    <w:rsid w:val="000841EA"/>
    <w:rsid w:val="00086F1C"/>
    <w:rsid w:val="000940E7"/>
    <w:rsid w:val="00096A9B"/>
    <w:rsid w:val="000A1C4E"/>
    <w:rsid w:val="0010369F"/>
    <w:rsid w:val="00113A50"/>
    <w:rsid w:val="00122F77"/>
    <w:rsid w:val="001470AF"/>
    <w:rsid w:val="00154A51"/>
    <w:rsid w:val="00180CEB"/>
    <w:rsid w:val="00184ED1"/>
    <w:rsid w:val="001A1111"/>
    <w:rsid w:val="001D72DC"/>
    <w:rsid w:val="001E28E0"/>
    <w:rsid w:val="001F0D52"/>
    <w:rsid w:val="002038D7"/>
    <w:rsid w:val="00215DD9"/>
    <w:rsid w:val="002677EC"/>
    <w:rsid w:val="00270E94"/>
    <w:rsid w:val="0028346E"/>
    <w:rsid w:val="002841DD"/>
    <w:rsid w:val="00297B8C"/>
    <w:rsid w:val="002C7669"/>
    <w:rsid w:val="002D014F"/>
    <w:rsid w:val="002D47F0"/>
    <w:rsid w:val="002E591C"/>
    <w:rsid w:val="003313EB"/>
    <w:rsid w:val="003575E6"/>
    <w:rsid w:val="003651BF"/>
    <w:rsid w:val="00374AFC"/>
    <w:rsid w:val="00382F6D"/>
    <w:rsid w:val="003842E3"/>
    <w:rsid w:val="00386A1C"/>
    <w:rsid w:val="003A313D"/>
    <w:rsid w:val="003B309F"/>
    <w:rsid w:val="003C356B"/>
    <w:rsid w:val="003C77EC"/>
    <w:rsid w:val="003D0BC5"/>
    <w:rsid w:val="00414755"/>
    <w:rsid w:val="00431F0A"/>
    <w:rsid w:val="004356D2"/>
    <w:rsid w:val="004611D6"/>
    <w:rsid w:val="0046227C"/>
    <w:rsid w:val="004639A4"/>
    <w:rsid w:val="00477A30"/>
    <w:rsid w:val="0049560D"/>
    <w:rsid w:val="004A2542"/>
    <w:rsid w:val="004E4C25"/>
    <w:rsid w:val="004F2111"/>
    <w:rsid w:val="00503BC6"/>
    <w:rsid w:val="00537552"/>
    <w:rsid w:val="0058792A"/>
    <w:rsid w:val="005B04D3"/>
    <w:rsid w:val="005B3C02"/>
    <w:rsid w:val="005C435D"/>
    <w:rsid w:val="005C5217"/>
    <w:rsid w:val="005D6D61"/>
    <w:rsid w:val="005E275A"/>
    <w:rsid w:val="005E28C6"/>
    <w:rsid w:val="00603A24"/>
    <w:rsid w:val="0061318E"/>
    <w:rsid w:val="00622389"/>
    <w:rsid w:val="00625463"/>
    <w:rsid w:val="006607CA"/>
    <w:rsid w:val="006639FB"/>
    <w:rsid w:val="00675ECA"/>
    <w:rsid w:val="0067768A"/>
    <w:rsid w:val="006C6CF1"/>
    <w:rsid w:val="006E0933"/>
    <w:rsid w:val="00710C5C"/>
    <w:rsid w:val="007D0D67"/>
    <w:rsid w:val="0084501D"/>
    <w:rsid w:val="00847AE3"/>
    <w:rsid w:val="00872C0F"/>
    <w:rsid w:val="00872E57"/>
    <w:rsid w:val="00877EE0"/>
    <w:rsid w:val="00885AD0"/>
    <w:rsid w:val="00894201"/>
    <w:rsid w:val="008A755C"/>
    <w:rsid w:val="008B26D4"/>
    <w:rsid w:val="008E6665"/>
    <w:rsid w:val="008F1A4B"/>
    <w:rsid w:val="008F3BA0"/>
    <w:rsid w:val="00931CA3"/>
    <w:rsid w:val="00941B4E"/>
    <w:rsid w:val="009604C6"/>
    <w:rsid w:val="00962D91"/>
    <w:rsid w:val="00975782"/>
    <w:rsid w:val="0099059F"/>
    <w:rsid w:val="009A0F5A"/>
    <w:rsid w:val="009A296E"/>
    <w:rsid w:val="009B381F"/>
    <w:rsid w:val="009C4325"/>
    <w:rsid w:val="009D084F"/>
    <w:rsid w:val="009E6CC6"/>
    <w:rsid w:val="009F1B27"/>
    <w:rsid w:val="00A1390B"/>
    <w:rsid w:val="00A231A2"/>
    <w:rsid w:val="00A25313"/>
    <w:rsid w:val="00A26BF3"/>
    <w:rsid w:val="00A314BA"/>
    <w:rsid w:val="00A33814"/>
    <w:rsid w:val="00A37E4A"/>
    <w:rsid w:val="00A63D09"/>
    <w:rsid w:val="00A644C8"/>
    <w:rsid w:val="00A73114"/>
    <w:rsid w:val="00A82CBC"/>
    <w:rsid w:val="00A84D6E"/>
    <w:rsid w:val="00A86180"/>
    <w:rsid w:val="00A8716F"/>
    <w:rsid w:val="00A903AD"/>
    <w:rsid w:val="00AA0E5E"/>
    <w:rsid w:val="00AB54A2"/>
    <w:rsid w:val="00AD0670"/>
    <w:rsid w:val="00AE3015"/>
    <w:rsid w:val="00B35AC2"/>
    <w:rsid w:val="00B46501"/>
    <w:rsid w:val="00B473F0"/>
    <w:rsid w:val="00B55482"/>
    <w:rsid w:val="00B631EE"/>
    <w:rsid w:val="00B736C5"/>
    <w:rsid w:val="00B81DEF"/>
    <w:rsid w:val="00B869D5"/>
    <w:rsid w:val="00BE0339"/>
    <w:rsid w:val="00BF7631"/>
    <w:rsid w:val="00C03080"/>
    <w:rsid w:val="00C2376D"/>
    <w:rsid w:val="00C42552"/>
    <w:rsid w:val="00C46874"/>
    <w:rsid w:val="00C471C6"/>
    <w:rsid w:val="00C47312"/>
    <w:rsid w:val="00C6746D"/>
    <w:rsid w:val="00C72036"/>
    <w:rsid w:val="00C73404"/>
    <w:rsid w:val="00C84D03"/>
    <w:rsid w:val="00C8554F"/>
    <w:rsid w:val="00C86C1C"/>
    <w:rsid w:val="00C961AD"/>
    <w:rsid w:val="00CB5351"/>
    <w:rsid w:val="00CB6C73"/>
    <w:rsid w:val="00CB7436"/>
    <w:rsid w:val="00D06070"/>
    <w:rsid w:val="00D451F4"/>
    <w:rsid w:val="00D53A40"/>
    <w:rsid w:val="00D975F2"/>
    <w:rsid w:val="00DA2F20"/>
    <w:rsid w:val="00DC232A"/>
    <w:rsid w:val="00DD08E6"/>
    <w:rsid w:val="00DD5918"/>
    <w:rsid w:val="00DD7316"/>
    <w:rsid w:val="00DF448F"/>
    <w:rsid w:val="00E10BD3"/>
    <w:rsid w:val="00E412C2"/>
    <w:rsid w:val="00E551A9"/>
    <w:rsid w:val="00EB5969"/>
    <w:rsid w:val="00EC3CF0"/>
    <w:rsid w:val="00ED0BBD"/>
    <w:rsid w:val="00EF0ED0"/>
    <w:rsid w:val="00F3086B"/>
    <w:rsid w:val="00F42F88"/>
    <w:rsid w:val="00F44B61"/>
    <w:rsid w:val="00F46200"/>
    <w:rsid w:val="00F726B0"/>
    <w:rsid w:val="00F857E8"/>
    <w:rsid w:val="00F91EC5"/>
    <w:rsid w:val="00FA4465"/>
    <w:rsid w:val="00FB4290"/>
    <w:rsid w:val="00FB4E3F"/>
    <w:rsid w:val="00FF42F6"/>
    <w:rsid w:val="00FF4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604D2"/>
  <w15:chartTrackingRefBased/>
  <w15:docId w15:val="{7277B92D-2672-4C16-9C6B-A56658E8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48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55482"/>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B55482"/>
    <w:rPr>
      <w:rFonts w:ascii="Calibri" w:eastAsia="Calibri" w:hAnsi="Calibri" w:cs="Times New Roman"/>
    </w:rPr>
  </w:style>
  <w:style w:type="paragraph" w:styleId="ListParagraph">
    <w:name w:val="List Paragraph"/>
    <w:aliases w:val="Bullets,List Paragraph (numbered (a)),Liste 1,Numbered List Paragraph,References,ReferencesCxSpLast,Medium Grid 1 - Accent 21,List Paragraph nowy,ADB paragraph numbering,LIST OF TABLES.,List Paragraph1,List Bullet Mary,Akapit z listą BS"/>
    <w:basedOn w:val="Normal"/>
    <w:link w:val="ListParagraphChar"/>
    <w:uiPriority w:val="34"/>
    <w:qFormat/>
    <w:rsid w:val="00B55482"/>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Bullets Char,List Paragraph (numbered (a)) Char,Liste 1 Char,Numbered List Paragraph Char,References Char,ReferencesCxSpLast Char,Medium Grid 1 - Accent 21 Char,List Paragraph nowy Char,ADB paragraph numbering Char"/>
    <w:link w:val="ListParagraph"/>
    <w:uiPriority w:val="34"/>
    <w:qFormat/>
    <w:locked/>
    <w:rsid w:val="00B55482"/>
    <w:rPr>
      <w:rFonts w:ascii="Times New Roman" w:eastAsia="Times New Roman" w:hAnsi="Times New Roman" w:cs="Times New Roman"/>
      <w:sz w:val="24"/>
      <w:szCs w:val="24"/>
    </w:rPr>
  </w:style>
  <w:style w:type="paragraph" w:customStyle="1" w:styleId="PADZambia">
    <w:name w:val="PAD Zambia"/>
    <w:basedOn w:val="ListParagraph"/>
    <w:link w:val="PADZambiaChar"/>
    <w:uiPriority w:val="99"/>
    <w:qFormat/>
    <w:rsid w:val="00B55482"/>
    <w:pPr>
      <w:widowControl w:val="0"/>
      <w:numPr>
        <w:numId w:val="1"/>
      </w:numPr>
      <w:tabs>
        <w:tab w:val="left" w:pos="360"/>
      </w:tabs>
      <w:autoSpaceDE w:val="0"/>
      <w:autoSpaceDN w:val="0"/>
      <w:adjustRightInd w:val="0"/>
      <w:jc w:val="both"/>
    </w:pPr>
    <w:rPr>
      <w:rFonts w:asciiTheme="minorHAnsi" w:eastAsiaTheme="minorEastAsia" w:hAnsiTheme="minorHAnsi" w:cstheme="minorHAnsi"/>
      <w:color w:val="000000"/>
      <w:sz w:val="22"/>
      <w:szCs w:val="22"/>
    </w:rPr>
  </w:style>
  <w:style w:type="character" w:customStyle="1" w:styleId="PADZambiaChar">
    <w:name w:val="PAD Zambia Char"/>
    <w:basedOn w:val="DefaultParagraphFont"/>
    <w:link w:val="PADZambia"/>
    <w:uiPriority w:val="99"/>
    <w:rsid w:val="00B55482"/>
    <w:rPr>
      <w:rFonts w:eastAsiaTheme="minorEastAsia" w:cstheme="minorHAnsi"/>
      <w:color w:val="000000"/>
    </w:rPr>
  </w:style>
  <w:style w:type="character" w:customStyle="1" w:styleId="normaltextrun">
    <w:name w:val="normaltextrun"/>
    <w:basedOn w:val="DefaultParagraphFont"/>
    <w:rsid w:val="00B55482"/>
  </w:style>
  <w:style w:type="paragraph" w:styleId="Footer">
    <w:name w:val="footer"/>
    <w:basedOn w:val="Normal"/>
    <w:link w:val="FooterChar"/>
    <w:uiPriority w:val="99"/>
    <w:unhideWhenUsed/>
    <w:rsid w:val="00B55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482"/>
    <w:rPr>
      <w:rFonts w:ascii="Calibri" w:eastAsia="Calibri" w:hAnsi="Calibri" w:cs="Times New Roman"/>
    </w:rPr>
  </w:style>
  <w:style w:type="paragraph" w:styleId="Revision">
    <w:name w:val="Revision"/>
    <w:hidden/>
    <w:uiPriority w:val="99"/>
    <w:semiHidden/>
    <w:rsid w:val="003B309F"/>
    <w:pPr>
      <w:spacing w:after="0" w:line="240" w:lineRule="auto"/>
    </w:pPr>
    <w:rPr>
      <w:rFonts w:ascii="Calibri" w:eastAsia="Calibri" w:hAnsi="Calibri" w:cs="Times New Roman"/>
    </w:rPr>
  </w:style>
  <w:style w:type="table" w:styleId="TableGrid">
    <w:name w:val="Table Grid"/>
    <w:basedOn w:val="TableNormal"/>
    <w:uiPriority w:val="39"/>
    <w:rsid w:val="008B26D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70E94"/>
    <w:pPr>
      <w:numPr>
        <w:numId w:val="18"/>
      </w:numPr>
      <w:tabs>
        <w:tab w:val="clear" w:pos="360"/>
      </w:tabs>
      <w:spacing w:after="200" w:line="276" w:lineRule="auto"/>
      <w:ind w:left="0" w:firstLine="0"/>
      <w:contextualSpacing/>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ED0BBD"/>
    <w:rPr>
      <w:sz w:val="16"/>
      <w:szCs w:val="16"/>
    </w:rPr>
  </w:style>
  <w:style w:type="paragraph" w:styleId="CommentText">
    <w:name w:val="annotation text"/>
    <w:basedOn w:val="Normal"/>
    <w:link w:val="CommentTextChar"/>
    <w:uiPriority w:val="99"/>
    <w:unhideWhenUsed/>
    <w:rsid w:val="00ED0BBD"/>
    <w:pPr>
      <w:spacing w:line="240" w:lineRule="auto"/>
    </w:pPr>
    <w:rPr>
      <w:sz w:val="20"/>
      <w:szCs w:val="20"/>
    </w:rPr>
  </w:style>
  <w:style w:type="character" w:customStyle="1" w:styleId="CommentTextChar">
    <w:name w:val="Comment Text Char"/>
    <w:basedOn w:val="DefaultParagraphFont"/>
    <w:link w:val="CommentText"/>
    <w:uiPriority w:val="99"/>
    <w:rsid w:val="00ED0BB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0BBD"/>
    <w:rPr>
      <w:b/>
      <w:bCs/>
    </w:rPr>
  </w:style>
  <w:style w:type="character" w:customStyle="1" w:styleId="CommentSubjectChar">
    <w:name w:val="Comment Subject Char"/>
    <w:basedOn w:val="CommentTextChar"/>
    <w:link w:val="CommentSubject"/>
    <w:uiPriority w:val="99"/>
    <w:semiHidden/>
    <w:rsid w:val="00ED0BB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37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55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233275">
      <w:bodyDiv w:val="1"/>
      <w:marLeft w:val="0"/>
      <w:marRight w:val="0"/>
      <w:marTop w:val="0"/>
      <w:marBottom w:val="0"/>
      <w:divBdr>
        <w:top w:val="none" w:sz="0" w:space="0" w:color="auto"/>
        <w:left w:val="none" w:sz="0" w:space="0" w:color="auto"/>
        <w:bottom w:val="none" w:sz="0" w:space="0" w:color="auto"/>
        <w:right w:val="none" w:sz="0" w:space="0" w:color="auto"/>
      </w:divBdr>
    </w:div>
    <w:div w:id="446433624">
      <w:bodyDiv w:val="1"/>
      <w:marLeft w:val="0"/>
      <w:marRight w:val="0"/>
      <w:marTop w:val="0"/>
      <w:marBottom w:val="0"/>
      <w:divBdr>
        <w:top w:val="none" w:sz="0" w:space="0" w:color="auto"/>
        <w:left w:val="none" w:sz="0" w:space="0" w:color="auto"/>
        <w:bottom w:val="none" w:sz="0" w:space="0" w:color="auto"/>
        <w:right w:val="none" w:sz="0" w:space="0" w:color="auto"/>
      </w:divBdr>
    </w:div>
    <w:div w:id="1194853758">
      <w:bodyDiv w:val="1"/>
      <w:marLeft w:val="0"/>
      <w:marRight w:val="0"/>
      <w:marTop w:val="0"/>
      <w:marBottom w:val="0"/>
      <w:divBdr>
        <w:top w:val="none" w:sz="0" w:space="0" w:color="auto"/>
        <w:left w:val="none" w:sz="0" w:space="0" w:color="auto"/>
        <w:bottom w:val="none" w:sz="0" w:space="0" w:color="auto"/>
        <w:right w:val="none" w:sz="0" w:space="0" w:color="auto"/>
      </w:divBdr>
    </w:div>
    <w:div w:id="142864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e4041a-990e-4802-83a6-d301ab0aaf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0CBA3F33AE1940AC00CD92D0BC763E" ma:contentTypeVersion="17" ma:contentTypeDescription="Create a new document." ma:contentTypeScope="" ma:versionID="34d99102a65f3080f9a9895f8fcc51ed">
  <xsd:schema xmlns:xsd="http://www.w3.org/2001/XMLSchema" xmlns:xs="http://www.w3.org/2001/XMLSchema" xmlns:p="http://schemas.microsoft.com/office/2006/metadata/properties" xmlns:ns3="57e4041a-990e-4802-83a6-d301ab0aaffb" xmlns:ns4="e9fa5604-5ea5-41e5-962e-dccb8e26cab4" targetNamespace="http://schemas.microsoft.com/office/2006/metadata/properties" ma:root="true" ma:fieldsID="5e8d06497045476735b3559d74ac2b43" ns3:_="" ns4:_="">
    <xsd:import namespace="57e4041a-990e-4802-83a6-d301ab0aaffb"/>
    <xsd:import namespace="e9fa5604-5ea5-41e5-962e-dccb8e26ca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4041a-990e-4802-83a6-d301ab0aa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fa5604-5ea5-41e5-962e-dccb8e26ca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09765-A768-4117-B223-4C90D9903A1C}">
  <ds:schemaRefs>
    <ds:schemaRef ds:uri="http://schemas.microsoft.com/office/2006/metadata/properties"/>
    <ds:schemaRef ds:uri="http://schemas.microsoft.com/office/infopath/2007/PartnerControls"/>
    <ds:schemaRef ds:uri="57e4041a-990e-4802-83a6-d301ab0aaffb"/>
  </ds:schemaRefs>
</ds:datastoreItem>
</file>

<file path=customXml/itemProps2.xml><?xml version="1.0" encoding="utf-8"?>
<ds:datastoreItem xmlns:ds="http://schemas.openxmlformats.org/officeDocument/2006/customXml" ds:itemID="{31EE2605-7DF4-4327-B035-5061F202F18E}">
  <ds:schemaRefs>
    <ds:schemaRef ds:uri="http://schemas.microsoft.com/sharepoint/v3/contenttype/forms"/>
  </ds:schemaRefs>
</ds:datastoreItem>
</file>

<file path=customXml/itemProps3.xml><?xml version="1.0" encoding="utf-8"?>
<ds:datastoreItem xmlns:ds="http://schemas.openxmlformats.org/officeDocument/2006/customXml" ds:itemID="{D3165FD2-7007-4646-80EB-A2CEE903F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4041a-990e-4802-83a6-d301ab0aaffb"/>
    <ds:schemaRef ds:uri="e9fa5604-5ea5-41e5-962e-dccb8e26c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896</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Muchimba</dc:creator>
  <cp:keywords/>
  <dc:description/>
  <cp:lastModifiedBy>Muleya Hakayuwa</cp:lastModifiedBy>
  <cp:revision>8</cp:revision>
  <cp:lastPrinted>2025-12-09T09:26:00Z</cp:lastPrinted>
  <dcterms:created xsi:type="dcterms:W3CDTF">2025-12-09T14:10:00Z</dcterms:created>
  <dcterms:modified xsi:type="dcterms:W3CDTF">2025-12-19T13:52:00Z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29f81ff1-bfcf-45a6-b4f1-8c5fa184d31f</vt:lpwstr>
  </property>
  <property fmtid="{D5CDD505-2E9C-101B-9397-08002B2CF9AE}" pid="3" name="ContentTypeId">
    <vt:lpwstr>0x0101003A0CBA3F33AE1940AC00CD92D0BC763E</vt:lpwstr>
  </property>
  <property fmtid="{D5CDD505-2E9C-101B-9397-08002B2CF9AE}" pid="4" name="ClassificationContentMarkingFooterShapeIds">
    <vt:lpwstr>6ec76ab1,76fa39b3,d4fa61d</vt:lpwstr>
  </property>
  <property fmtid="{D5CDD505-2E9C-101B-9397-08002B2CF9AE}" pid="5" name="ClassificationContentMarkingFooterFontProps">
    <vt:lpwstr>#000000,10,Calibri</vt:lpwstr>
  </property>
  <property fmtid="{D5CDD505-2E9C-101B-9397-08002B2CF9AE}" pid="6" name="ClassificationContentMarkingFooterText">
    <vt:lpwstr>Official Use Only</vt:lpwstr>
  </property>
  <property fmtid="{D5CDD505-2E9C-101B-9397-08002B2CF9AE}" pid="7" name="MSIP_Label_f1bf45b6-5649-4236-82a3-f45024cd282e_Enabled">
    <vt:lpwstr>true</vt:lpwstr>
  </property>
  <property fmtid="{D5CDD505-2E9C-101B-9397-08002B2CF9AE}" pid="8" name="MSIP_Label_f1bf45b6-5649-4236-82a3-f45024cd282e_SetDate">
    <vt:lpwstr>2025-10-29T07:47:38Z</vt:lpwstr>
  </property>
  <property fmtid="{D5CDD505-2E9C-101B-9397-08002B2CF9AE}" pid="9" name="MSIP_Label_f1bf45b6-5649-4236-82a3-f45024cd282e_Method">
    <vt:lpwstr>Privileged</vt:lpwstr>
  </property>
  <property fmtid="{D5CDD505-2E9C-101B-9397-08002B2CF9AE}" pid="10" name="MSIP_Label_f1bf45b6-5649-4236-82a3-f45024cd282e_Name">
    <vt:lpwstr>Official Use Only</vt:lpwstr>
  </property>
  <property fmtid="{D5CDD505-2E9C-101B-9397-08002B2CF9AE}" pid="11" name="MSIP_Label_f1bf45b6-5649-4236-82a3-f45024cd282e_SiteId">
    <vt:lpwstr>31a2fec0-266b-4c67-b56e-2796d8f59c36</vt:lpwstr>
  </property>
  <property fmtid="{D5CDD505-2E9C-101B-9397-08002B2CF9AE}" pid="12" name="MSIP_Label_f1bf45b6-5649-4236-82a3-f45024cd282e_ActionId">
    <vt:lpwstr>e22fb80c-1e20-449f-9d16-1c4653d2121a</vt:lpwstr>
  </property>
  <property fmtid="{D5CDD505-2E9C-101B-9397-08002B2CF9AE}" pid="13" name="MSIP_Label_f1bf45b6-5649-4236-82a3-f45024cd282e_ContentBits">
    <vt:lpwstr>2</vt:lpwstr>
  </property>
  <property fmtid="{D5CDD505-2E9C-101B-9397-08002B2CF9AE}" pid="14" name="MSIP_Label_f1bf45b6-5649-4236-82a3-f45024cd282e_Tag">
    <vt:lpwstr>10, 2, 1, 1</vt:lpwstr>
  </property>
</Properties>
</file>