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48FDC" w14:textId="3FCFEFD5" w:rsidR="005B3181" w:rsidRDefault="009F3C23" w:rsidP="005B3181">
      <w:pPr>
        <w:keepNext/>
        <w:spacing w:after="0" w:line="240" w:lineRule="auto"/>
        <w:jc w:val="center"/>
        <w:outlineLvl w:val="0"/>
        <w:rPr>
          <w:rFonts w:ascii="Century Gothic" w:hAnsi="Century Gothic" w:cs="Tahoma"/>
          <w:b/>
          <w:color w:val="00B050"/>
        </w:rPr>
      </w:pPr>
      <w:r>
        <w:rPr>
          <w:noProof/>
        </w:rPr>
        <w:drawing>
          <wp:anchor distT="0" distB="0" distL="114300" distR="114300" simplePos="0" relativeHeight="251659264" behindDoc="0" locked="0" layoutInCell="1" allowOverlap="1" wp14:anchorId="273092AD" wp14:editId="7400921E">
            <wp:simplePos x="0" y="0"/>
            <wp:positionH relativeFrom="column">
              <wp:posOffset>2443422</wp:posOffset>
            </wp:positionH>
            <wp:positionV relativeFrom="paragraph">
              <wp:posOffset>173</wp:posOffset>
            </wp:positionV>
            <wp:extent cx="1371600" cy="810895"/>
            <wp:effectExtent l="19050" t="0" r="0" b="0"/>
            <wp:wrapSquare wrapText="bothSides"/>
            <wp:docPr id="5" name="Picture 5" descr="Descriptio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at of Arms"/>
                    <pic:cNvPicPr>
                      <a:picLocks noChangeAspect="1" noChangeArrowheads="1"/>
                    </pic:cNvPicPr>
                  </pic:nvPicPr>
                  <pic:blipFill>
                    <a:blip r:embed="rId8"/>
                    <a:srcRect/>
                    <a:stretch>
                      <a:fillRect/>
                    </a:stretch>
                  </pic:blipFill>
                  <pic:spPr bwMode="auto">
                    <a:xfrm>
                      <a:off x="0" y="0"/>
                      <a:ext cx="1371600" cy="810895"/>
                    </a:xfrm>
                    <a:prstGeom prst="rect">
                      <a:avLst/>
                    </a:prstGeom>
                    <a:noFill/>
                    <a:ln w="9525">
                      <a:noFill/>
                      <a:miter lim="800000"/>
                      <a:headEnd/>
                      <a:tailEnd/>
                    </a:ln>
                  </pic:spPr>
                </pic:pic>
              </a:graphicData>
            </a:graphic>
          </wp:anchor>
        </w:drawing>
      </w:r>
    </w:p>
    <w:p w14:paraId="3324C5B1" w14:textId="77777777" w:rsidR="009F3C23" w:rsidRDefault="009F3C23" w:rsidP="005B3181">
      <w:pPr>
        <w:keepNext/>
        <w:spacing w:after="0" w:line="240" w:lineRule="auto"/>
        <w:jc w:val="center"/>
        <w:outlineLvl w:val="0"/>
        <w:rPr>
          <w:rFonts w:ascii="Century Gothic" w:hAnsi="Century Gothic" w:cs="Tahoma"/>
          <w:b/>
          <w:color w:val="00B050"/>
        </w:rPr>
      </w:pPr>
    </w:p>
    <w:p w14:paraId="15A2A9C6" w14:textId="77777777" w:rsidR="009F3C23" w:rsidRDefault="009F3C23" w:rsidP="005B3181">
      <w:pPr>
        <w:keepNext/>
        <w:spacing w:after="0" w:line="240" w:lineRule="auto"/>
        <w:jc w:val="center"/>
        <w:outlineLvl w:val="0"/>
        <w:rPr>
          <w:rFonts w:ascii="Century Gothic" w:hAnsi="Century Gothic" w:cs="Tahoma"/>
          <w:b/>
          <w:color w:val="00B050"/>
        </w:rPr>
      </w:pPr>
    </w:p>
    <w:p w14:paraId="715DF5B0" w14:textId="77777777" w:rsidR="009F3C23" w:rsidRDefault="009F3C23" w:rsidP="005B3181">
      <w:pPr>
        <w:keepNext/>
        <w:spacing w:after="0" w:line="240" w:lineRule="auto"/>
        <w:jc w:val="center"/>
        <w:outlineLvl w:val="0"/>
        <w:rPr>
          <w:rFonts w:ascii="Century Gothic" w:hAnsi="Century Gothic" w:cs="Tahoma"/>
          <w:b/>
          <w:color w:val="00B050"/>
        </w:rPr>
      </w:pPr>
    </w:p>
    <w:p w14:paraId="7A18CCE9" w14:textId="77777777" w:rsidR="009F3C23" w:rsidRDefault="009F3C23" w:rsidP="005B3181">
      <w:pPr>
        <w:keepNext/>
        <w:spacing w:after="0" w:line="240" w:lineRule="auto"/>
        <w:jc w:val="center"/>
        <w:outlineLvl w:val="0"/>
        <w:rPr>
          <w:rFonts w:ascii="Century Gothic" w:hAnsi="Century Gothic" w:cs="Tahoma"/>
          <w:b/>
          <w:color w:val="00B050"/>
        </w:rPr>
      </w:pPr>
    </w:p>
    <w:p w14:paraId="102E740E" w14:textId="247A0739" w:rsidR="005B3181" w:rsidRPr="00B8615C" w:rsidRDefault="005B3181" w:rsidP="005B3181">
      <w:pPr>
        <w:keepNext/>
        <w:spacing w:after="0" w:line="240" w:lineRule="auto"/>
        <w:jc w:val="center"/>
        <w:outlineLvl w:val="0"/>
        <w:rPr>
          <w:rFonts w:ascii="Century Gothic" w:hAnsi="Century Gothic" w:cs="Tahoma"/>
          <w:b/>
          <w:color w:val="00B050"/>
        </w:rPr>
      </w:pPr>
      <w:r w:rsidRPr="00B8615C">
        <w:rPr>
          <w:rFonts w:ascii="Century Gothic" w:hAnsi="Century Gothic" w:cs="Tahoma"/>
          <w:b/>
          <w:color w:val="00B050"/>
        </w:rPr>
        <w:t>REPUBLIC OF ZAMBIA</w:t>
      </w:r>
    </w:p>
    <w:p w14:paraId="61270158" w14:textId="77777777" w:rsidR="005B3181" w:rsidRPr="006E3DE5" w:rsidRDefault="005B3181" w:rsidP="005B3181">
      <w:pPr>
        <w:keepNext/>
        <w:spacing w:after="0" w:line="240" w:lineRule="auto"/>
        <w:jc w:val="center"/>
        <w:outlineLvl w:val="1"/>
        <w:rPr>
          <w:rFonts w:ascii="Century Gothic" w:hAnsi="Century Gothic" w:cs="Tahoma"/>
          <w:b/>
          <w:bCs/>
          <w:color w:val="00B050"/>
          <w:sz w:val="36"/>
          <w:szCs w:val="36"/>
        </w:rPr>
      </w:pPr>
      <w:r w:rsidRPr="006E3DE5">
        <w:rPr>
          <w:rFonts w:ascii="Century Gothic" w:hAnsi="Century Gothic" w:cs="Tahoma"/>
          <w:b/>
          <w:bCs/>
          <w:color w:val="00B050"/>
          <w:sz w:val="36"/>
          <w:szCs w:val="36"/>
        </w:rPr>
        <w:t xml:space="preserve">MINISTRY OF </w:t>
      </w:r>
      <w:r>
        <w:rPr>
          <w:rFonts w:ascii="Century Gothic" w:hAnsi="Century Gothic" w:cs="Tahoma"/>
          <w:b/>
          <w:bCs/>
          <w:color w:val="00B050"/>
          <w:sz w:val="36"/>
          <w:szCs w:val="36"/>
        </w:rPr>
        <w:t xml:space="preserve">FINANCE AND NATIONAL PLANNING </w:t>
      </w:r>
    </w:p>
    <w:p w14:paraId="306B7904" w14:textId="77777777" w:rsidR="005B3181" w:rsidRPr="000D1A46" w:rsidRDefault="005B3181" w:rsidP="005B3181">
      <w:pPr>
        <w:spacing w:after="0" w:line="240" w:lineRule="auto"/>
        <w:jc w:val="center"/>
        <w:rPr>
          <w:rFonts w:ascii="Century Gothic" w:hAnsi="Century Gothic"/>
          <w:color w:val="00B050"/>
        </w:rPr>
      </w:pPr>
      <w:r>
        <w:rPr>
          <w:rFonts w:ascii="Century Gothic" w:hAnsi="Century Gothic"/>
          <w:color w:val="00B050"/>
        </w:rPr>
        <w:t>NATIONAL AUTHORISING OFFICE OF THE EUROPEAN DEVELOPMENT FUND</w:t>
      </w:r>
    </w:p>
    <w:p w14:paraId="260E6572" w14:textId="77777777" w:rsidR="005B3181" w:rsidRPr="00F54477" w:rsidRDefault="005B3181" w:rsidP="005B3181">
      <w:pPr>
        <w:shd w:val="clear" w:color="auto" w:fill="FFFFFF" w:themeFill="background1"/>
        <w:spacing w:after="0"/>
        <w:jc w:val="center"/>
        <w:rPr>
          <w:rFonts w:ascii="Times New Roman" w:hAnsi="Times New Roman" w:cs="Times New Roman"/>
          <w:b/>
          <w:bCs/>
          <w:color w:val="000000" w:themeColor="text1"/>
        </w:rPr>
      </w:pPr>
    </w:p>
    <w:p w14:paraId="6FD2F411" w14:textId="77777777" w:rsidR="009E78B1" w:rsidRPr="004B7598" w:rsidRDefault="009E78B1" w:rsidP="009E78B1">
      <w:pPr>
        <w:shd w:val="clear" w:color="auto" w:fill="FFFFFF"/>
        <w:spacing w:after="0" w:line="240" w:lineRule="auto"/>
        <w:rPr>
          <w:rFonts w:ascii="Times New Roman" w:eastAsia="Times New Roman" w:hAnsi="Times New Roman" w:cs="Times New Roman"/>
          <w:b/>
          <w:bCs/>
          <w:color w:val="333333"/>
          <w:sz w:val="24"/>
          <w:szCs w:val="24"/>
        </w:rPr>
      </w:pPr>
      <w:r w:rsidRPr="004B7598">
        <w:rPr>
          <w:rFonts w:ascii="Times New Roman" w:eastAsia="Times New Roman" w:hAnsi="Times New Roman" w:cs="Times New Roman"/>
          <w:b/>
          <w:bCs/>
          <w:color w:val="333333"/>
          <w:sz w:val="24"/>
          <w:szCs w:val="24"/>
        </w:rPr>
        <w:t>Request for Expressions of Interest</w:t>
      </w:r>
    </w:p>
    <w:p w14:paraId="0AEA236B" w14:textId="46EEC232" w:rsidR="009E78B1" w:rsidRPr="004B7598" w:rsidRDefault="009E78B1" w:rsidP="009E78B1">
      <w:pPr>
        <w:shd w:val="clear" w:color="auto" w:fill="FFFFFF"/>
        <w:spacing w:after="0" w:line="240" w:lineRule="auto"/>
        <w:rPr>
          <w:rFonts w:ascii="Times New Roman" w:eastAsia="Times New Roman" w:hAnsi="Times New Roman" w:cs="Times New Roman"/>
          <w:b/>
          <w:bCs/>
          <w:color w:val="333333"/>
          <w:sz w:val="24"/>
          <w:szCs w:val="24"/>
        </w:rPr>
      </w:pPr>
      <w:r w:rsidRPr="004B7598">
        <w:rPr>
          <w:rFonts w:ascii="Times New Roman" w:eastAsia="Times New Roman" w:hAnsi="Times New Roman" w:cs="Times New Roman"/>
          <w:b/>
          <w:bCs/>
          <w:color w:val="333333"/>
          <w:sz w:val="24"/>
          <w:szCs w:val="24"/>
        </w:rPr>
        <w:t>Position</w:t>
      </w:r>
      <w:r w:rsidR="004D1C11">
        <w:rPr>
          <w:rFonts w:ascii="Times New Roman" w:eastAsia="Times New Roman" w:hAnsi="Times New Roman" w:cs="Times New Roman"/>
          <w:b/>
          <w:bCs/>
          <w:color w:val="333333"/>
          <w:sz w:val="24"/>
          <w:szCs w:val="24"/>
        </w:rPr>
        <w:t>:</w:t>
      </w:r>
      <w:r w:rsidR="004D1C11">
        <w:rPr>
          <w:rFonts w:ascii="Times New Roman" w:eastAsia="Times New Roman" w:hAnsi="Times New Roman" w:cs="Times New Roman"/>
          <w:b/>
          <w:bCs/>
          <w:color w:val="333333"/>
          <w:sz w:val="24"/>
          <w:szCs w:val="24"/>
        </w:rPr>
        <w:tab/>
        <w:t>Environmental and Social Inclusion Specialist</w:t>
      </w:r>
      <w:r w:rsidRPr="004B7598">
        <w:rPr>
          <w:rFonts w:ascii="Times New Roman" w:eastAsia="Times New Roman" w:hAnsi="Times New Roman" w:cs="Times New Roman"/>
          <w:b/>
          <w:bCs/>
          <w:color w:val="333333"/>
          <w:sz w:val="24"/>
          <w:szCs w:val="24"/>
        </w:rPr>
        <w:t xml:space="preserve"> </w:t>
      </w:r>
    </w:p>
    <w:p w14:paraId="535D816F" w14:textId="4E86F41F" w:rsidR="009E78B1" w:rsidRPr="004B7598" w:rsidRDefault="009E78B1" w:rsidP="009E78B1">
      <w:pPr>
        <w:shd w:val="clear" w:color="auto" w:fill="FFFFFF"/>
        <w:spacing w:after="0" w:line="240" w:lineRule="auto"/>
        <w:ind w:left="720" w:firstLine="720"/>
        <w:rPr>
          <w:rFonts w:ascii="Times New Roman" w:eastAsia="Times New Roman" w:hAnsi="Times New Roman" w:cs="Times New Roman"/>
          <w:b/>
          <w:bCs/>
          <w:color w:val="333333"/>
          <w:sz w:val="24"/>
          <w:szCs w:val="24"/>
        </w:rPr>
      </w:pPr>
      <w:r w:rsidRPr="004B7598">
        <w:rPr>
          <w:rFonts w:ascii="Times New Roman" w:eastAsia="Times New Roman" w:hAnsi="Times New Roman" w:cs="Times New Roman"/>
          <w:b/>
          <w:bCs/>
          <w:color w:val="333333"/>
          <w:sz w:val="24"/>
          <w:szCs w:val="24"/>
        </w:rPr>
        <w:t>(Consulting Services – Individual Consultant</w:t>
      </w:r>
      <w:r w:rsidR="00CD70A5">
        <w:rPr>
          <w:rFonts w:ascii="Times New Roman" w:eastAsia="Times New Roman" w:hAnsi="Times New Roman" w:cs="Times New Roman"/>
          <w:b/>
          <w:bCs/>
          <w:color w:val="333333"/>
          <w:sz w:val="24"/>
          <w:szCs w:val="24"/>
        </w:rPr>
        <w:t xml:space="preserve"> Selection)</w:t>
      </w:r>
    </w:p>
    <w:p w14:paraId="453B56B1" w14:textId="77777777" w:rsidR="009E78B1" w:rsidRPr="004B7598" w:rsidRDefault="009E78B1" w:rsidP="009E78B1">
      <w:pPr>
        <w:shd w:val="clear" w:color="auto" w:fill="FFFFFF"/>
        <w:spacing w:after="0" w:line="240" w:lineRule="auto"/>
        <w:ind w:left="1440" w:hanging="1440"/>
        <w:rPr>
          <w:rFonts w:ascii="Times New Roman" w:eastAsia="Times New Roman" w:hAnsi="Times New Roman" w:cs="Times New Roman"/>
          <w:color w:val="333333"/>
          <w:sz w:val="24"/>
          <w:szCs w:val="24"/>
        </w:rPr>
      </w:pPr>
      <w:r w:rsidRPr="004B7598">
        <w:rPr>
          <w:rFonts w:ascii="Times New Roman" w:eastAsia="Times New Roman" w:hAnsi="Times New Roman" w:cs="Times New Roman"/>
          <w:b/>
          <w:color w:val="333333"/>
          <w:sz w:val="24"/>
          <w:szCs w:val="24"/>
        </w:rPr>
        <w:t>Project:</w:t>
      </w:r>
      <w:r w:rsidRPr="004B7598">
        <w:rPr>
          <w:rFonts w:ascii="Times New Roman" w:eastAsia="Times New Roman" w:hAnsi="Times New Roman" w:cs="Times New Roman"/>
          <w:b/>
          <w:color w:val="333333"/>
          <w:sz w:val="24"/>
          <w:szCs w:val="24"/>
        </w:rPr>
        <w:tab/>
      </w:r>
      <w:r w:rsidRPr="004B7598">
        <w:rPr>
          <w:rFonts w:ascii="Times New Roman" w:eastAsia="Aptos" w:hAnsi="Times New Roman" w:cs="Times New Roman"/>
          <w:b/>
          <w:color w:val="000000"/>
          <w:kern w:val="2"/>
          <w:sz w:val="24"/>
          <w:szCs w:val="24"/>
          <w14:ligatures w14:val="standardContextual"/>
        </w:rPr>
        <w:t>Irrigated and Sustainable Agriculture for Transformation (ISAT) Project Preparation Grant</w:t>
      </w:r>
    </w:p>
    <w:p w14:paraId="15774FE5" w14:textId="77777777" w:rsidR="008C2CD3" w:rsidRPr="00300BFB" w:rsidRDefault="008C2CD3" w:rsidP="005B3181">
      <w:pPr>
        <w:suppressAutoHyphens/>
        <w:spacing w:after="0" w:line="240" w:lineRule="auto"/>
        <w:jc w:val="both"/>
        <w:rPr>
          <w:rFonts w:ascii="Times New Roman" w:eastAsia="Times New Roman" w:hAnsi="Times New Roman" w:cs="Times New Roman"/>
          <w:sz w:val="24"/>
          <w:szCs w:val="24"/>
          <w:lang w:eastAsia="en-GB"/>
        </w:rPr>
      </w:pPr>
    </w:p>
    <w:p w14:paraId="4E384C46" w14:textId="77777777" w:rsidR="008F2AD3" w:rsidRPr="00300BFB" w:rsidRDefault="008F2AD3" w:rsidP="005B3181">
      <w:pPr>
        <w:widowControl w:val="0"/>
        <w:shd w:val="clear" w:color="auto" w:fill="FFFFFF"/>
        <w:spacing w:after="0" w:line="240" w:lineRule="auto"/>
        <w:jc w:val="both"/>
        <w:rPr>
          <w:rFonts w:ascii="Times New Roman" w:eastAsia="Aptos" w:hAnsi="Times New Roman" w:cs="Times New Roman"/>
          <w:color w:val="000000"/>
          <w:kern w:val="2"/>
          <w:sz w:val="24"/>
          <w:szCs w:val="24"/>
          <w14:ligatures w14:val="standardContextual"/>
        </w:rPr>
      </w:pPr>
      <w:r w:rsidRPr="00300BFB">
        <w:rPr>
          <w:rFonts w:ascii="Times New Roman" w:eastAsia="Aptos" w:hAnsi="Times New Roman" w:cs="Times New Roman"/>
          <w:color w:val="000000"/>
          <w:kern w:val="2"/>
          <w:sz w:val="24"/>
          <w:szCs w:val="24"/>
          <w14:ligatures w14:val="standardContextual"/>
        </w:rPr>
        <w:t xml:space="preserve">The Government of the Republic of Zambia, through the Ministry of Finance and National Planning (MoFNP), has received a grant facility for project preparation (GFPP) from the World Bank to assist in preparing the proposed Irrigated and Sustainable Agriculture for Transformation (ISAT) Project. </w:t>
      </w:r>
      <w:bookmarkStart w:id="0" w:name="_Hlk211922849"/>
      <w:r w:rsidRPr="00300BFB">
        <w:rPr>
          <w:rFonts w:ascii="Times New Roman" w:eastAsia="Aptos" w:hAnsi="Times New Roman" w:cs="Times New Roman"/>
          <w:color w:val="000000"/>
          <w:kern w:val="2"/>
          <w:sz w:val="24"/>
          <w:szCs w:val="24"/>
          <w14:ligatures w14:val="standardContextual"/>
        </w:rPr>
        <w:t xml:space="preserve">The project preparation grant will be implemented by the National Authorizing Office (NAO) </w:t>
      </w:r>
      <w:r w:rsidRPr="00300BFB">
        <w:rPr>
          <w:rFonts w:ascii="Times New Roman" w:eastAsia="Aptos" w:hAnsi="Times New Roman" w:cs="Times New Roman"/>
          <w:kern w:val="2"/>
          <w:sz w:val="24"/>
          <w:szCs w:val="24"/>
          <w14:ligatures w14:val="standardContextual"/>
        </w:rPr>
        <w:t xml:space="preserve">and will be supported by the Project Preparation Team (PPT) </w:t>
      </w:r>
      <w:r w:rsidRPr="00300BFB">
        <w:rPr>
          <w:rFonts w:ascii="Times New Roman" w:eastAsia="Aptos" w:hAnsi="Times New Roman" w:cs="Times New Roman"/>
          <w:color w:val="000000"/>
          <w:kern w:val="2"/>
          <w:sz w:val="24"/>
          <w:szCs w:val="24"/>
          <w14:ligatures w14:val="standardContextual"/>
        </w:rPr>
        <w:t>to be established within the NAO.</w:t>
      </w:r>
      <w:bookmarkEnd w:id="0"/>
    </w:p>
    <w:p w14:paraId="60D2F24B" w14:textId="77777777" w:rsidR="008F2AD3" w:rsidRPr="00300BFB" w:rsidRDefault="008F2AD3" w:rsidP="008F2AD3">
      <w:pPr>
        <w:widowControl w:val="0"/>
        <w:shd w:val="clear" w:color="auto" w:fill="FFFFFF"/>
        <w:spacing w:after="0" w:line="240" w:lineRule="auto"/>
        <w:jc w:val="both"/>
        <w:rPr>
          <w:rFonts w:ascii="Times New Roman" w:eastAsia="Aptos" w:hAnsi="Times New Roman" w:cs="Times New Roman"/>
          <w:color w:val="000000"/>
          <w:kern w:val="2"/>
          <w:sz w:val="24"/>
          <w:szCs w:val="24"/>
          <w14:ligatures w14:val="standardContextual"/>
        </w:rPr>
      </w:pPr>
    </w:p>
    <w:p w14:paraId="17A6116C" w14:textId="77777777" w:rsidR="008F2AD3" w:rsidRPr="00300BFB" w:rsidRDefault="008F2AD3" w:rsidP="008F2AD3">
      <w:pPr>
        <w:widowControl w:val="0"/>
        <w:shd w:val="clear" w:color="auto" w:fill="FFFFFF"/>
        <w:spacing w:after="0" w:line="240" w:lineRule="auto"/>
        <w:jc w:val="both"/>
        <w:rPr>
          <w:rFonts w:ascii="Times New Roman" w:eastAsia="Aptos" w:hAnsi="Times New Roman" w:cs="Times New Roman"/>
          <w:color w:val="000000"/>
          <w:kern w:val="2"/>
          <w:sz w:val="24"/>
          <w:szCs w:val="24"/>
          <w14:ligatures w14:val="standardContextual"/>
        </w:rPr>
      </w:pPr>
      <w:r w:rsidRPr="00300BFB">
        <w:rPr>
          <w:rFonts w:ascii="Times New Roman" w:eastAsia="Times New Roman" w:hAnsi="Times New Roman" w:cs="Times New Roman"/>
          <w:color w:val="000000"/>
          <w:sz w:val="24"/>
          <w:szCs w:val="24"/>
        </w:rPr>
        <w:t xml:space="preserve">The Project Development Objective of the ISAT project is to promote irrigated and sustainable agriculture practices in targeted sites in Zambia. The project is intended to </w:t>
      </w:r>
      <w:r w:rsidRPr="00300BFB">
        <w:rPr>
          <w:rFonts w:ascii="Times New Roman" w:eastAsia="Aptos" w:hAnsi="Times New Roman" w:cs="Times New Roman"/>
          <w:color w:val="000000"/>
          <w:kern w:val="2"/>
          <w:sz w:val="24"/>
          <w:szCs w:val="24"/>
          <w14:ligatures w14:val="standardContextual"/>
        </w:rPr>
        <w:t>enhance agricultural productivity, resilience, and market access through improved irrigation systems, sustainable land management, and inclusive value chains. The ISAT Project design will build on the experience of the Irrigation Development and Support Project (IDSP), the Zambia Growth Opportunities (ZAMGRO) Program for Results, the Zambia Agri-business and Trade Project (ZATP 1&amp;2) and any other relevant project.</w:t>
      </w:r>
    </w:p>
    <w:p w14:paraId="5860C7F4" w14:textId="2FAE102E" w:rsidR="00AB4189" w:rsidRPr="00572A7C" w:rsidRDefault="008F2AD3" w:rsidP="00AF7BF6">
      <w:pPr>
        <w:pStyle w:val="NormalWeb"/>
        <w:spacing w:line="276" w:lineRule="auto"/>
        <w:jc w:val="both"/>
        <w:rPr>
          <w:spacing w:val="-2"/>
        </w:rPr>
      </w:pPr>
      <w:r w:rsidRPr="00572A7C">
        <w:rPr>
          <w:spacing w:val="-2"/>
        </w:rPr>
        <w:t>The NAO</w:t>
      </w:r>
      <w:r w:rsidR="00EF02DD" w:rsidRPr="00572A7C">
        <w:rPr>
          <w:spacing w:val="-2"/>
        </w:rPr>
        <w:t xml:space="preserve"> now invites </w:t>
      </w:r>
      <w:r w:rsidR="00CD6D4A" w:rsidRPr="00572A7C">
        <w:t xml:space="preserve">suitably qualified and experienced individuals </w:t>
      </w:r>
      <w:r w:rsidR="00EF02DD" w:rsidRPr="00572A7C">
        <w:rPr>
          <w:spacing w:val="-2"/>
        </w:rPr>
        <w:t xml:space="preserve">(“Consultants”) to indicate their interest in providing the </w:t>
      </w:r>
      <w:r w:rsidR="00572A7C">
        <w:rPr>
          <w:spacing w:val="-2"/>
        </w:rPr>
        <w:t>s</w:t>
      </w:r>
      <w:r w:rsidR="00EF02DD" w:rsidRPr="00572A7C">
        <w:rPr>
          <w:spacing w:val="-2"/>
        </w:rPr>
        <w:t>ervices</w:t>
      </w:r>
      <w:r w:rsidR="00C70AEA" w:rsidRPr="00572A7C">
        <w:rPr>
          <w:spacing w:val="-2"/>
        </w:rPr>
        <w:t xml:space="preserve"> </w:t>
      </w:r>
      <w:r w:rsidR="00C70AEA" w:rsidRPr="00572A7C">
        <w:t>for the</w:t>
      </w:r>
      <w:r w:rsidR="00572A7C">
        <w:t xml:space="preserve"> </w:t>
      </w:r>
      <w:r w:rsidR="00C70AEA" w:rsidRPr="00572A7C">
        <w:t>consultancy position</w:t>
      </w:r>
      <w:r w:rsidR="004D1C11">
        <w:t xml:space="preserve"> of </w:t>
      </w:r>
      <w:r w:rsidR="00FA0D7A" w:rsidRPr="00572A7C">
        <w:rPr>
          <w:rFonts w:eastAsia="Aptos"/>
          <w:b/>
          <w:kern w:val="2"/>
          <w14:ligatures w14:val="standardContextual"/>
        </w:rPr>
        <w:t>Environmental and Social Inclusion Specialist</w:t>
      </w:r>
      <w:r w:rsidR="00EF02DD" w:rsidRPr="00572A7C">
        <w:rPr>
          <w:spacing w:val="-2"/>
        </w:rPr>
        <w:t xml:space="preserve">. Interested Consultants should provide information demonstrating that they have the required qualifications and relevant experience to perform the </w:t>
      </w:r>
      <w:r w:rsidR="00572A7C">
        <w:rPr>
          <w:spacing w:val="-2"/>
        </w:rPr>
        <w:t>s</w:t>
      </w:r>
      <w:r w:rsidR="00EF02DD" w:rsidRPr="00572A7C">
        <w:rPr>
          <w:spacing w:val="-2"/>
        </w:rPr>
        <w:t>ervices</w:t>
      </w:r>
      <w:r w:rsidR="0092039D" w:rsidRPr="00572A7C">
        <w:rPr>
          <w:spacing w:val="-2"/>
        </w:rPr>
        <w:t>.</w:t>
      </w:r>
    </w:p>
    <w:p w14:paraId="249B70BA" w14:textId="6B51C8EF" w:rsidR="00CC7C76" w:rsidRPr="0034066D" w:rsidRDefault="00CC7C76" w:rsidP="009E39DD">
      <w:pPr>
        <w:pStyle w:val="ListParagraph"/>
        <w:widowControl w:val="0"/>
        <w:shd w:val="clear" w:color="auto" w:fill="FFFFFF"/>
        <w:ind w:left="0"/>
        <w:jc w:val="both"/>
        <w:rPr>
          <w:rFonts w:eastAsia="Aptos"/>
          <w:b/>
          <w:kern w:val="2"/>
          <w14:ligatures w14:val="standardContextual"/>
        </w:rPr>
      </w:pPr>
      <w:r w:rsidRPr="0034066D">
        <w:rPr>
          <w:b/>
          <w:bCs/>
        </w:rPr>
        <w:t>Duties and Responsibilities</w:t>
      </w:r>
      <w:r w:rsidR="001B2758">
        <w:rPr>
          <w:b/>
          <w:bCs/>
        </w:rPr>
        <w:t xml:space="preserve"> </w:t>
      </w:r>
    </w:p>
    <w:p w14:paraId="70E7ECCC" w14:textId="54AAFA5D" w:rsidR="008D1299" w:rsidRPr="008D1299" w:rsidRDefault="008D1299" w:rsidP="00CF4494">
      <w:pPr>
        <w:numPr>
          <w:ilvl w:val="0"/>
          <w:numId w:val="31"/>
        </w:numPr>
        <w:spacing w:after="0" w:line="240" w:lineRule="auto"/>
        <w:ind w:left="714" w:hanging="357"/>
        <w:jc w:val="both"/>
        <w:rPr>
          <w:rFonts w:ascii="Times New Roman" w:hAnsi="Times New Roman" w:cs="Times New Roman"/>
          <w:sz w:val="24"/>
          <w:szCs w:val="24"/>
        </w:rPr>
      </w:pPr>
      <w:r w:rsidRPr="008D1299">
        <w:rPr>
          <w:rFonts w:ascii="Times New Roman" w:hAnsi="Times New Roman" w:cs="Times New Roman"/>
          <w:sz w:val="24"/>
          <w:szCs w:val="24"/>
        </w:rPr>
        <w:t>Develop and review critical documents including the Environmental and Social Management Framework (ESMF)/Environmental and Social Impact Assessment (ESIA), Resettlement Policy Framework (RPF)/Site specific Resettlement Action Plan (RAP) in accordance with World Bank Environmental and Social Framework and guidelines;</w:t>
      </w:r>
    </w:p>
    <w:p w14:paraId="0C745369" w14:textId="7473A7ED" w:rsidR="008D1299" w:rsidRDefault="008D1299" w:rsidP="00CF4494">
      <w:pPr>
        <w:numPr>
          <w:ilvl w:val="0"/>
          <w:numId w:val="31"/>
        </w:numPr>
        <w:spacing w:after="0" w:line="240" w:lineRule="auto"/>
        <w:ind w:left="714" w:hanging="357"/>
        <w:jc w:val="both"/>
        <w:rPr>
          <w:rFonts w:ascii="Times New Roman" w:hAnsi="Times New Roman" w:cs="Times New Roman"/>
          <w:sz w:val="24"/>
          <w:szCs w:val="24"/>
        </w:rPr>
      </w:pPr>
      <w:r w:rsidRPr="008D1299">
        <w:rPr>
          <w:rFonts w:ascii="Times New Roman" w:hAnsi="Times New Roman" w:cs="Times New Roman"/>
          <w:sz w:val="24"/>
          <w:szCs w:val="24"/>
        </w:rPr>
        <w:t xml:space="preserve">Implement and monitor the </w:t>
      </w:r>
      <w:r w:rsidR="00F026D3">
        <w:rPr>
          <w:rFonts w:ascii="Times New Roman" w:hAnsi="Times New Roman" w:cs="Times New Roman"/>
          <w:sz w:val="24"/>
          <w:szCs w:val="24"/>
        </w:rPr>
        <w:t xml:space="preserve">requirements of the </w:t>
      </w:r>
      <w:r w:rsidRPr="008D1299">
        <w:rPr>
          <w:rFonts w:ascii="Times New Roman" w:hAnsi="Times New Roman" w:cs="Times New Roman"/>
          <w:sz w:val="24"/>
          <w:szCs w:val="24"/>
        </w:rPr>
        <w:t>project preparation Environmental Social Commitment Plan (ESCP), ensuring that all preparatory activities integrate the required environmental and social considerations;</w:t>
      </w:r>
    </w:p>
    <w:p w14:paraId="18B17700" w14:textId="77777777" w:rsidR="00F026D3" w:rsidRPr="008D1299" w:rsidRDefault="00F026D3" w:rsidP="00F026D3">
      <w:pPr>
        <w:numPr>
          <w:ilvl w:val="0"/>
          <w:numId w:val="31"/>
        </w:numPr>
        <w:spacing w:after="0" w:line="240" w:lineRule="auto"/>
        <w:ind w:left="714" w:hanging="357"/>
        <w:jc w:val="both"/>
        <w:rPr>
          <w:rFonts w:ascii="Times New Roman" w:hAnsi="Times New Roman" w:cs="Times New Roman"/>
          <w:sz w:val="24"/>
          <w:szCs w:val="24"/>
        </w:rPr>
      </w:pPr>
      <w:r w:rsidRPr="008D1299">
        <w:rPr>
          <w:rFonts w:ascii="Times New Roman" w:hAnsi="Times New Roman" w:cs="Times New Roman"/>
          <w:sz w:val="24"/>
          <w:szCs w:val="24"/>
        </w:rPr>
        <w:t>Develop gender sensitive plans and bidding documents including gender sensitive provisions;</w:t>
      </w:r>
    </w:p>
    <w:p w14:paraId="65B09C03" w14:textId="77777777" w:rsidR="008D1299" w:rsidRPr="008D1299" w:rsidRDefault="008D1299" w:rsidP="00CF4494">
      <w:pPr>
        <w:numPr>
          <w:ilvl w:val="0"/>
          <w:numId w:val="31"/>
        </w:numPr>
        <w:spacing w:after="0" w:line="240" w:lineRule="auto"/>
        <w:ind w:left="714" w:hanging="357"/>
        <w:jc w:val="both"/>
        <w:rPr>
          <w:rFonts w:ascii="Times New Roman" w:hAnsi="Times New Roman" w:cs="Times New Roman"/>
          <w:sz w:val="24"/>
          <w:szCs w:val="24"/>
        </w:rPr>
      </w:pPr>
      <w:r w:rsidRPr="008D1299">
        <w:rPr>
          <w:rFonts w:ascii="Times New Roman" w:hAnsi="Times New Roman" w:cs="Times New Roman"/>
          <w:sz w:val="24"/>
          <w:szCs w:val="24"/>
        </w:rPr>
        <w:t>Risk screening of Gender Based Violence, Sexual Exploitation Abuse and Harassment (GBV)/SEAH), and development of applicable mitigation measures;</w:t>
      </w:r>
    </w:p>
    <w:p w14:paraId="0C1CFAD8" w14:textId="29CDCC0E" w:rsidR="008D1299" w:rsidRPr="008D1299" w:rsidRDefault="008D1299" w:rsidP="00CF4494">
      <w:pPr>
        <w:numPr>
          <w:ilvl w:val="0"/>
          <w:numId w:val="31"/>
        </w:numPr>
        <w:spacing w:after="0" w:line="240" w:lineRule="auto"/>
        <w:ind w:left="714" w:hanging="357"/>
        <w:jc w:val="both"/>
        <w:rPr>
          <w:rFonts w:ascii="Times New Roman" w:hAnsi="Times New Roman" w:cs="Times New Roman"/>
          <w:sz w:val="24"/>
          <w:szCs w:val="24"/>
        </w:rPr>
      </w:pPr>
      <w:r w:rsidRPr="008D1299">
        <w:rPr>
          <w:rFonts w:ascii="Times New Roman" w:hAnsi="Times New Roman" w:cs="Times New Roman"/>
          <w:sz w:val="24"/>
          <w:szCs w:val="24"/>
        </w:rPr>
        <w:t xml:space="preserve">Establish and manage a grievance redress mechanism and </w:t>
      </w:r>
      <w:r w:rsidR="00964FB7">
        <w:rPr>
          <w:rFonts w:ascii="Times New Roman" w:hAnsi="Times New Roman" w:cs="Times New Roman"/>
          <w:sz w:val="24"/>
          <w:szCs w:val="24"/>
        </w:rPr>
        <w:t>ensure</w:t>
      </w:r>
      <w:r w:rsidRPr="008D1299">
        <w:rPr>
          <w:rFonts w:ascii="Times New Roman" w:hAnsi="Times New Roman" w:cs="Times New Roman"/>
          <w:sz w:val="24"/>
          <w:szCs w:val="24"/>
        </w:rPr>
        <w:t xml:space="preserve"> timely reporting and resolution of incidences; and</w:t>
      </w:r>
    </w:p>
    <w:p w14:paraId="4ECFF34E" w14:textId="77777777" w:rsidR="008D1299" w:rsidRPr="008D1299" w:rsidRDefault="008D1299" w:rsidP="00CF4494">
      <w:pPr>
        <w:numPr>
          <w:ilvl w:val="0"/>
          <w:numId w:val="31"/>
        </w:numPr>
        <w:spacing w:after="0" w:line="240" w:lineRule="auto"/>
        <w:ind w:left="714" w:hanging="357"/>
        <w:jc w:val="both"/>
        <w:rPr>
          <w:rFonts w:ascii="Times New Roman" w:hAnsi="Times New Roman" w:cs="Times New Roman"/>
          <w:sz w:val="24"/>
          <w:szCs w:val="24"/>
        </w:rPr>
      </w:pPr>
      <w:r w:rsidRPr="008D1299">
        <w:rPr>
          <w:rFonts w:ascii="Times New Roman" w:hAnsi="Times New Roman" w:cs="Times New Roman"/>
          <w:sz w:val="24"/>
          <w:szCs w:val="24"/>
        </w:rPr>
        <w:t>Prepare technical reports including information on relevant environmental issues while coordinating with Government representatives and the World Bank’s E&amp;S task team on the implementation of environmental and social requirements of the project.</w:t>
      </w:r>
    </w:p>
    <w:p w14:paraId="14456A5E" w14:textId="0A5136D5" w:rsidR="00474C14" w:rsidRPr="0034066D" w:rsidRDefault="00474C14" w:rsidP="009E39DD">
      <w:pPr>
        <w:pStyle w:val="ListParagraph"/>
        <w:widowControl w:val="0"/>
        <w:ind w:left="0"/>
        <w:jc w:val="both"/>
      </w:pPr>
      <w:r w:rsidRPr="0034066D">
        <w:rPr>
          <w:b/>
          <w:lang w:eastAsia="en-ZA"/>
        </w:rPr>
        <w:lastRenderedPageBreak/>
        <w:t>Qualifications</w:t>
      </w:r>
    </w:p>
    <w:p w14:paraId="460E4E9F" w14:textId="77777777" w:rsidR="00474C14" w:rsidRPr="00300BFB" w:rsidRDefault="00474C14" w:rsidP="002058E9">
      <w:pPr>
        <w:pStyle w:val="ListParagraph"/>
        <w:numPr>
          <w:ilvl w:val="0"/>
          <w:numId w:val="27"/>
        </w:numPr>
        <w:ind w:left="709"/>
        <w:jc w:val="both"/>
      </w:pPr>
      <w:r w:rsidRPr="00300BFB">
        <w:t>Postgraduate degree in Environmental Management, Social Sciences, Development Studies, or a related field;</w:t>
      </w:r>
    </w:p>
    <w:p w14:paraId="2DEB05A0" w14:textId="77777777" w:rsidR="00474C14" w:rsidRPr="00300BFB" w:rsidRDefault="00474C14" w:rsidP="002058E9">
      <w:pPr>
        <w:pStyle w:val="ListParagraph"/>
        <w:numPr>
          <w:ilvl w:val="0"/>
          <w:numId w:val="27"/>
        </w:numPr>
        <w:ind w:left="709"/>
        <w:jc w:val="both"/>
      </w:pPr>
      <w:r w:rsidRPr="00300BFB">
        <w:t>Professional accreditation in Environmental and Social Management and/or OHS from a national or international body.</w:t>
      </w:r>
    </w:p>
    <w:p w14:paraId="2C439920" w14:textId="77777777" w:rsidR="00474C14" w:rsidRPr="00300BFB" w:rsidRDefault="00474C14" w:rsidP="002058E9">
      <w:pPr>
        <w:pStyle w:val="ListParagraph"/>
        <w:numPr>
          <w:ilvl w:val="0"/>
          <w:numId w:val="27"/>
        </w:numPr>
        <w:ind w:left="709"/>
        <w:jc w:val="both"/>
      </w:pPr>
      <w:r w:rsidRPr="00300BFB">
        <w:t>Completion of World Bank ESF training (online or in-person) will be added advantage.</w:t>
      </w:r>
    </w:p>
    <w:p w14:paraId="64BBBD13" w14:textId="77777777" w:rsidR="00474C14" w:rsidRDefault="00474C14" w:rsidP="00474C14">
      <w:pPr>
        <w:pStyle w:val="ListParagraph"/>
      </w:pPr>
    </w:p>
    <w:p w14:paraId="21CA4BFF" w14:textId="5C2D0DDC" w:rsidR="00474C14" w:rsidRPr="0034066D" w:rsidRDefault="003322A7" w:rsidP="009E39DD">
      <w:pPr>
        <w:pStyle w:val="ListParagraph"/>
        <w:widowControl w:val="0"/>
        <w:ind w:left="0"/>
        <w:jc w:val="both"/>
      </w:pPr>
      <w:r>
        <w:rPr>
          <w:b/>
          <w:lang w:eastAsia="en-ZA"/>
        </w:rPr>
        <w:t>Work</w:t>
      </w:r>
      <w:r w:rsidR="00474C14" w:rsidRPr="0034066D">
        <w:rPr>
          <w:b/>
          <w:lang w:eastAsia="en-ZA"/>
        </w:rPr>
        <w:t xml:space="preserve"> Experience</w:t>
      </w:r>
    </w:p>
    <w:p w14:paraId="68D235FF" w14:textId="77777777" w:rsidR="00474C14" w:rsidRPr="00300BFB" w:rsidRDefault="00474C14" w:rsidP="002331F1">
      <w:pPr>
        <w:pStyle w:val="ListParagraph"/>
        <w:numPr>
          <w:ilvl w:val="0"/>
          <w:numId w:val="27"/>
        </w:numPr>
        <w:ind w:left="709"/>
        <w:jc w:val="both"/>
      </w:pPr>
      <w:r w:rsidRPr="00300BFB">
        <w:t>Minimum 8 years of experience in environmental and social risks management roles.</w:t>
      </w:r>
    </w:p>
    <w:p w14:paraId="636E78F6" w14:textId="77777777" w:rsidR="00474C14" w:rsidRPr="00300BFB" w:rsidRDefault="00474C14" w:rsidP="002331F1">
      <w:pPr>
        <w:pStyle w:val="ListParagraph"/>
        <w:numPr>
          <w:ilvl w:val="0"/>
          <w:numId w:val="27"/>
        </w:numPr>
        <w:ind w:left="709"/>
        <w:jc w:val="both"/>
      </w:pPr>
      <w:r w:rsidRPr="00300BFB">
        <w:t xml:space="preserve"> At least 5 years of experience in community-based projects using participatory methods.</w:t>
      </w:r>
    </w:p>
    <w:p w14:paraId="202362D7" w14:textId="0EB5C3BC" w:rsidR="00474C14" w:rsidRDefault="00474C14" w:rsidP="002331F1">
      <w:pPr>
        <w:pStyle w:val="ListParagraph"/>
        <w:numPr>
          <w:ilvl w:val="0"/>
          <w:numId w:val="27"/>
        </w:numPr>
        <w:ind w:left="709"/>
        <w:jc w:val="both"/>
      </w:pPr>
      <w:r w:rsidRPr="00300BFB">
        <w:t>Proven experience applying World Bank operational policies and ESF in development projects.</w:t>
      </w:r>
    </w:p>
    <w:p w14:paraId="0893940C" w14:textId="77777777" w:rsidR="00474C14" w:rsidRPr="00300BFB" w:rsidRDefault="00474C14" w:rsidP="002331F1">
      <w:pPr>
        <w:pStyle w:val="ListParagraph"/>
        <w:numPr>
          <w:ilvl w:val="0"/>
          <w:numId w:val="27"/>
        </w:numPr>
        <w:ind w:left="709"/>
        <w:jc w:val="both"/>
      </w:pPr>
      <w:r w:rsidRPr="00300BFB">
        <w:t>Experience in managing issues related to resettlement, vulnerable groups, labor, health and safety, stakeholder engagement, environmental and social impact assessments and natural resource management.</w:t>
      </w:r>
    </w:p>
    <w:p w14:paraId="20A33DD8" w14:textId="77777777" w:rsidR="00474C14" w:rsidRPr="00300BFB" w:rsidRDefault="00474C14" w:rsidP="002331F1">
      <w:pPr>
        <w:pStyle w:val="ListParagraph"/>
        <w:numPr>
          <w:ilvl w:val="0"/>
          <w:numId w:val="27"/>
        </w:numPr>
        <w:ind w:left="709"/>
        <w:jc w:val="both"/>
      </w:pPr>
      <w:r w:rsidRPr="00300BFB">
        <w:t>Demonstrated experience in preparing and implementing ESMPs, Environmental Project Briefs (EPBs), and other risk management instruments.</w:t>
      </w:r>
    </w:p>
    <w:p w14:paraId="318844C3" w14:textId="77777777" w:rsidR="00474C14" w:rsidRPr="00300BFB" w:rsidRDefault="00474C14" w:rsidP="002331F1">
      <w:pPr>
        <w:pStyle w:val="ListParagraph"/>
        <w:numPr>
          <w:ilvl w:val="0"/>
          <w:numId w:val="27"/>
        </w:numPr>
        <w:ind w:left="709"/>
        <w:jc w:val="both"/>
      </w:pPr>
      <w:r w:rsidRPr="00300BFB">
        <w:t xml:space="preserve"> Experience working on donor-funded projects, preferably with International Financing Institutions.</w:t>
      </w:r>
    </w:p>
    <w:p w14:paraId="59667CE3" w14:textId="3069DBD5" w:rsidR="00474C14" w:rsidRDefault="00474C14" w:rsidP="002331F1">
      <w:pPr>
        <w:pStyle w:val="ListParagraph"/>
        <w:numPr>
          <w:ilvl w:val="0"/>
          <w:numId w:val="27"/>
        </w:numPr>
        <w:ind w:left="709"/>
        <w:jc w:val="both"/>
      </w:pPr>
      <w:r w:rsidRPr="00300BFB">
        <w:t>Knowledge of national environmental and social legislation and familiarity with government systems and procedures will be an asset.</w:t>
      </w:r>
    </w:p>
    <w:p w14:paraId="74FDBA80" w14:textId="77777777" w:rsidR="00CF4494" w:rsidRDefault="00CF4494" w:rsidP="00CF4494">
      <w:pPr>
        <w:pStyle w:val="NormalWeb"/>
        <w:spacing w:before="0" w:beforeAutospacing="0" w:after="0" w:afterAutospacing="0"/>
        <w:jc w:val="both"/>
        <w:rPr>
          <w:rStyle w:val="Strong"/>
        </w:rPr>
      </w:pPr>
    </w:p>
    <w:p w14:paraId="4A2AE6F9" w14:textId="7E0A8783" w:rsidR="00A87D9C" w:rsidRPr="00572A7C" w:rsidRDefault="009E39DD" w:rsidP="00CF4494">
      <w:pPr>
        <w:pStyle w:val="NormalWeb"/>
        <w:spacing w:before="0" w:beforeAutospacing="0" w:after="0" w:afterAutospacing="0"/>
        <w:jc w:val="both"/>
        <w:rPr>
          <w:rStyle w:val="Strong"/>
        </w:rPr>
      </w:pPr>
      <w:r w:rsidRPr="00572A7C">
        <w:rPr>
          <w:rStyle w:val="Strong"/>
        </w:rPr>
        <w:t>Submission</w:t>
      </w:r>
      <w:r w:rsidR="00504670" w:rsidRPr="00572A7C">
        <w:rPr>
          <w:rStyle w:val="Strong"/>
        </w:rPr>
        <w:t xml:space="preserve"> </w:t>
      </w:r>
      <w:r>
        <w:rPr>
          <w:rStyle w:val="Strong"/>
        </w:rPr>
        <w:t xml:space="preserve"> </w:t>
      </w:r>
    </w:p>
    <w:p w14:paraId="2AA84A75" w14:textId="7F1A0EA5" w:rsidR="00C87399" w:rsidRDefault="00C87399" w:rsidP="00CF4494">
      <w:pPr>
        <w:pStyle w:val="NormalWeb"/>
        <w:spacing w:before="0" w:beforeAutospacing="0" w:after="0" w:afterAutospacing="0"/>
        <w:jc w:val="both"/>
      </w:pPr>
      <w:r w:rsidRPr="00572A7C">
        <w:t xml:space="preserve">Interested candidates are requested to </w:t>
      </w:r>
      <w:r w:rsidR="009E39DD">
        <w:t>submit the Application,</w:t>
      </w:r>
      <w:r w:rsidR="00300BFB" w:rsidRPr="00572A7C">
        <w:t xml:space="preserve"> </w:t>
      </w:r>
      <w:r w:rsidRPr="00572A7C">
        <w:t xml:space="preserve">relevant experience </w:t>
      </w:r>
      <w:r w:rsidR="00B250F3" w:rsidRPr="00572A7C">
        <w:t>and qualification</w:t>
      </w:r>
      <w:r w:rsidR="003F5B2C">
        <w:t xml:space="preserve"> </w:t>
      </w:r>
      <w:r w:rsidRPr="00572A7C">
        <w:t>accompanied by a comprehensive CV</w:t>
      </w:r>
      <w:r w:rsidR="00300BFB" w:rsidRPr="00572A7C">
        <w:t xml:space="preserve"> using the CV template </w:t>
      </w:r>
      <w:r w:rsidR="00A87D9C" w:rsidRPr="00572A7C">
        <w:t xml:space="preserve">found </w:t>
      </w:r>
      <w:r w:rsidR="00300BFB" w:rsidRPr="00572A7C">
        <w:t xml:space="preserve">on </w:t>
      </w:r>
      <w:r w:rsidR="00A87D9C" w:rsidRPr="00572A7C">
        <w:t xml:space="preserve">the </w:t>
      </w:r>
      <w:r w:rsidR="00300BFB" w:rsidRPr="00572A7C">
        <w:t>NAO website below</w:t>
      </w:r>
      <w:r w:rsidRPr="00572A7C">
        <w:t>.</w:t>
      </w:r>
    </w:p>
    <w:p w14:paraId="25B0D5D7" w14:textId="77777777" w:rsidR="00CF4494" w:rsidRPr="00572A7C" w:rsidRDefault="00CF4494" w:rsidP="00CF4494">
      <w:pPr>
        <w:pStyle w:val="NormalWeb"/>
        <w:spacing w:before="0" w:beforeAutospacing="0" w:after="0" w:afterAutospacing="0"/>
        <w:jc w:val="both"/>
      </w:pPr>
    </w:p>
    <w:p w14:paraId="02791EA7" w14:textId="712CB614" w:rsidR="00C467B5" w:rsidRPr="00572A7C" w:rsidRDefault="00C467B5" w:rsidP="00C467B5">
      <w:pPr>
        <w:suppressAutoHyphens/>
        <w:jc w:val="both"/>
        <w:rPr>
          <w:rFonts w:ascii="Times New Roman" w:hAnsi="Times New Roman" w:cs="Times New Roman"/>
          <w:spacing w:val="-2"/>
          <w:sz w:val="24"/>
          <w:szCs w:val="24"/>
        </w:rPr>
      </w:pPr>
      <w:r w:rsidRPr="00572A7C">
        <w:rPr>
          <w:rFonts w:ascii="Times New Roman" w:hAnsi="Times New Roman" w:cs="Times New Roman"/>
          <w:spacing w:val="-2"/>
          <w:sz w:val="24"/>
          <w:szCs w:val="24"/>
        </w:rPr>
        <w:t xml:space="preserve">The attention of interested Consultants is drawn to Section III, paragraphs, 3.14, 3.16, and 3.17 of the World Bank’s “Procurement Regulations for IPF Borrowers” February 2025 (“Procurement Regulations”), setting forth the World Bank’s policy on conflict of interest.   </w:t>
      </w:r>
    </w:p>
    <w:p w14:paraId="1A4EB2D2" w14:textId="499DF775" w:rsidR="00605835" w:rsidRPr="00572A7C" w:rsidRDefault="00605835" w:rsidP="00605835">
      <w:pPr>
        <w:suppressAutoHyphens/>
        <w:rPr>
          <w:rFonts w:ascii="Times New Roman" w:hAnsi="Times New Roman" w:cs="Times New Roman"/>
          <w:spacing w:val="-2"/>
          <w:sz w:val="24"/>
          <w:szCs w:val="24"/>
        </w:rPr>
      </w:pPr>
      <w:r w:rsidRPr="00572A7C">
        <w:rPr>
          <w:rFonts w:ascii="Times New Roman" w:hAnsi="Times New Roman" w:cs="Times New Roman"/>
          <w:spacing w:val="-2"/>
          <w:sz w:val="24"/>
          <w:szCs w:val="24"/>
        </w:rPr>
        <w:t xml:space="preserve">A Consultant will be selected in accordance with the </w:t>
      </w:r>
      <w:r w:rsidR="0069673C" w:rsidRPr="00572A7C">
        <w:rPr>
          <w:rFonts w:ascii="Times New Roman" w:hAnsi="Times New Roman" w:cs="Times New Roman"/>
          <w:spacing w:val="-2"/>
          <w:sz w:val="24"/>
          <w:szCs w:val="24"/>
        </w:rPr>
        <w:t>‘</w:t>
      </w:r>
      <w:r w:rsidR="00F07A80" w:rsidRPr="00572A7C">
        <w:rPr>
          <w:rFonts w:ascii="Times New Roman" w:hAnsi="Times New Roman" w:cs="Times New Roman"/>
          <w:spacing w:val="-2"/>
          <w:sz w:val="24"/>
          <w:szCs w:val="24"/>
        </w:rPr>
        <w:t>Individual Consultant Selection’</w:t>
      </w:r>
      <w:r w:rsidRPr="00572A7C">
        <w:rPr>
          <w:rFonts w:ascii="Times New Roman" w:hAnsi="Times New Roman" w:cs="Times New Roman"/>
          <w:spacing w:val="-2"/>
          <w:sz w:val="24"/>
          <w:szCs w:val="24"/>
        </w:rPr>
        <w:t xml:space="preserve"> method set out in the Procurement Regulations</w:t>
      </w:r>
      <w:r w:rsidR="00D66C84" w:rsidRPr="00572A7C">
        <w:rPr>
          <w:rFonts w:ascii="Times New Roman" w:hAnsi="Times New Roman" w:cs="Times New Roman"/>
          <w:spacing w:val="-2"/>
          <w:sz w:val="24"/>
          <w:szCs w:val="24"/>
        </w:rPr>
        <w:t xml:space="preserve"> (World Bank’s “Procurement Regulations for IPF Borrowers” February 2025)</w:t>
      </w:r>
      <w:r w:rsidRPr="00572A7C">
        <w:rPr>
          <w:rFonts w:ascii="Times New Roman" w:hAnsi="Times New Roman" w:cs="Times New Roman"/>
          <w:spacing w:val="-2"/>
          <w:sz w:val="24"/>
          <w:szCs w:val="24"/>
        </w:rPr>
        <w:t>.</w:t>
      </w:r>
    </w:p>
    <w:p w14:paraId="18866979" w14:textId="6C040FA5" w:rsidR="00605835" w:rsidRPr="00572A7C" w:rsidRDefault="00605835" w:rsidP="00605835">
      <w:pPr>
        <w:suppressAutoHyphens/>
        <w:rPr>
          <w:rFonts w:ascii="Times New Roman" w:hAnsi="Times New Roman" w:cs="Times New Roman"/>
          <w:spacing w:val="-2"/>
          <w:sz w:val="24"/>
          <w:szCs w:val="24"/>
        </w:rPr>
      </w:pPr>
      <w:r w:rsidRPr="00572A7C">
        <w:rPr>
          <w:rFonts w:ascii="Times New Roman" w:hAnsi="Times New Roman" w:cs="Times New Roman"/>
          <w:spacing w:val="-2"/>
          <w:sz w:val="24"/>
          <w:szCs w:val="24"/>
        </w:rPr>
        <w:t>Further information can be obtained at the address below during office hours 09</w:t>
      </w:r>
      <w:r w:rsidR="00300BFB" w:rsidRPr="00572A7C">
        <w:rPr>
          <w:rFonts w:ascii="Times New Roman" w:hAnsi="Times New Roman" w:cs="Times New Roman"/>
          <w:spacing w:val="-2"/>
          <w:sz w:val="24"/>
          <w:szCs w:val="24"/>
        </w:rPr>
        <w:t>:</w:t>
      </w:r>
      <w:r w:rsidRPr="00572A7C">
        <w:rPr>
          <w:rFonts w:ascii="Times New Roman" w:hAnsi="Times New Roman" w:cs="Times New Roman"/>
          <w:spacing w:val="-2"/>
          <w:sz w:val="24"/>
          <w:szCs w:val="24"/>
        </w:rPr>
        <w:t>00 to 17</w:t>
      </w:r>
      <w:r w:rsidR="00300BFB" w:rsidRPr="00572A7C">
        <w:rPr>
          <w:rFonts w:ascii="Times New Roman" w:hAnsi="Times New Roman" w:cs="Times New Roman"/>
          <w:spacing w:val="-2"/>
          <w:sz w:val="24"/>
          <w:szCs w:val="24"/>
        </w:rPr>
        <w:t>:</w:t>
      </w:r>
      <w:r w:rsidRPr="00572A7C">
        <w:rPr>
          <w:rFonts w:ascii="Times New Roman" w:hAnsi="Times New Roman" w:cs="Times New Roman"/>
          <w:spacing w:val="-2"/>
          <w:sz w:val="24"/>
          <w:szCs w:val="24"/>
        </w:rPr>
        <w:t>00</w:t>
      </w:r>
      <w:r w:rsidR="00572A7C" w:rsidRPr="00572A7C">
        <w:rPr>
          <w:rFonts w:ascii="Times New Roman" w:hAnsi="Times New Roman" w:cs="Times New Roman"/>
          <w:spacing w:val="-2"/>
          <w:sz w:val="24"/>
          <w:szCs w:val="24"/>
        </w:rPr>
        <w:t>hours</w:t>
      </w:r>
      <w:r w:rsidRPr="00572A7C">
        <w:rPr>
          <w:rFonts w:ascii="Times New Roman" w:hAnsi="Times New Roman" w:cs="Times New Roman"/>
          <w:spacing w:val="-2"/>
          <w:sz w:val="24"/>
          <w:szCs w:val="24"/>
        </w:rPr>
        <w:t>.</w:t>
      </w:r>
    </w:p>
    <w:p w14:paraId="3A4170EF" w14:textId="255A0ACE" w:rsidR="008A25E6" w:rsidRPr="003F5B2C" w:rsidRDefault="00572A7C" w:rsidP="00D94D31">
      <w:pPr>
        <w:rPr>
          <w:rFonts w:ascii="Times New Roman" w:hAnsi="Times New Roman" w:cs="Times New Roman"/>
          <w:b/>
          <w:spacing w:val="-2"/>
          <w:sz w:val="24"/>
          <w:szCs w:val="24"/>
          <w:u w:val="single"/>
        </w:rPr>
      </w:pPr>
      <w:r w:rsidRPr="00153472">
        <w:rPr>
          <w:rFonts w:ascii="Times New Roman" w:hAnsi="Times New Roman" w:cs="Times New Roman"/>
          <w:b/>
          <w:spacing w:val="-2"/>
          <w:sz w:val="24"/>
          <w:szCs w:val="24"/>
        </w:rPr>
        <w:t>The</w:t>
      </w:r>
      <w:r w:rsidR="009F3C23" w:rsidRPr="00153472">
        <w:rPr>
          <w:rFonts w:ascii="Times New Roman" w:hAnsi="Times New Roman" w:cs="Times New Roman"/>
          <w:b/>
          <w:spacing w:val="-2"/>
          <w:sz w:val="24"/>
          <w:szCs w:val="24"/>
        </w:rPr>
        <w:t xml:space="preserve"> </w:t>
      </w:r>
      <w:r w:rsidR="001B2758" w:rsidRPr="00153472">
        <w:rPr>
          <w:rFonts w:ascii="Times New Roman" w:hAnsi="Times New Roman" w:cs="Times New Roman"/>
          <w:b/>
          <w:spacing w:val="-2"/>
          <w:sz w:val="24"/>
          <w:szCs w:val="24"/>
        </w:rPr>
        <w:t>Terms of Reference (</w:t>
      </w:r>
      <w:r w:rsidR="008A25E6" w:rsidRPr="00153472">
        <w:rPr>
          <w:rFonts w:ascii="Times New Roman" w:hAnsi="Times New Roman" w:cs="Times New Roman"/>
          <w:b/>
          <w:spacing w:val="-2"/>
          <w:sz w:val="24"/>
          <w:szCs w:val="24"/>
        </w:rPr>
        <w:t>TOR</w:t>
      </w:r>
      <w:r w:rsidR="001B2758" w:rsidRPr="00153472">
        <w:rPr>
          <w:rFonts w:ascii="Times New Roman" w:hAnsi="Times New Roman" w:cs="Times New Roman"/>
          <w:b/>
          <w:spacing w:val="-2"/>
          <w:sz w:val="24"/>
          <w:szCs w:val="24"/>
        </w:rPr>
        <w:t>)</w:t>
      </w:r>
      <w:r w:rsidR="008A25E6" w:rsidRPr="00153472">
        <w:rPr>
          <w:rFonts w:ascii="Times New Roman" w:hAnsi="Times New Roman" w:cs="Times New Roman"/>
          <w:b/>
          <w:spacing w:val="-2"/>
          <w:sz w:val="24"/>
          <w:szCs w:val="24"/>
        </w:rPr>
        <w:t xml:space="preserve"> </w:t>
      </w:r>
      <w:r w:rsidR="00474C14" w:rsidRPr="00153472">
        <w:rPr>
          <w:rFonts w:ascii="Times New Roman" w:hAnsi="Times New Roman" w:cs="Times New Roman"/>
          <w:b/>
          <w:spacing w:val="-2"/>
          <w:sz w:val="24"/>
          <w:szCs w:val="24"/>
        </w:rPr>
        <w:t xml:space="preserve">and CV template </w:t>
      </w:r>
      <w:r w:rsidR="008A25E6" w:rsidRPr="00153472">
        <w:rPr>
          <w:rFonts w:ascii="Times New Roman" w:hAnsi="Times New Roman" w:cs="Times New Roman"/>
          <w:b/>
          <w:spacing w:val="-2"/>
          <w:sz w:val="24"/>
          <w:szCs w:val="24"/>
        </w:rPr>
        <w:t xml:space="preserve">can be found at the following website: </w:t>
      </w:r>
      <w:r w:rsidR="00732288">
        <w:fldChar w:fldCharType="begin"/>
      </w:r>
      <w:r w:rsidR="00732288">
        <w:instrText xml:space="preserve"> HYPERLINK "https://nao.gov.zm/" </w:instrText>
      </w:r>
      <w:r w:rsidR="00732288">
        <w:fldChar w:fldCharType="separate"/>
      </w:r>
      <w:r w:rsidR="00D94D31" w:rsidRPr="007278E9">
        <w:rPr>
          <w:rStyle w:val="Hyperlink"/>
          <w:rFonts w:ascii="Times New Roman" w:hAnsi="Times New Roman" w:cs="Times New Roman"/>
          <w:sz w:val="24"/>
          <w:szCs w:val="24"/>
        </w:rPr>
        <w:t>https://nao.gov.zm</w:t>
      </w:r>
      <w:r w:rsidR="00732288">
        <w:rPr>
          <w:rStyle w:val="Hyperlink"/>
          <w:rFonts w:ascii="Times New Roman" w:hAnsi="Times New Roman" w:cs="Times New Roman"/>
          <w:sz w:val="24"/>
          <w:szCs w:val="24"/>
        </w:rPr>
        <w:fldChar w:fldCharType="end"/>
      </w:r>
      <w:r w:rsidR="00732288">
        <w:rPr>
          <w:rStyle w:val="Hyperlink"/>
          <w:rFonts w:ascii="Times New Roman" w:hAnsi="Times New Roman" w:cs="Times New Roman"/>
          <w:sz w:val="24"/>
          <w:szCs w:val="24"/>
        </w:rPr>
        <w:t>/</w:t>
      </w:r>
      <w:bookmarkStart w:id="1" w:name="_GoBack"/>
      <w:bookmarkEnd w:id="1"/>
      <w:r w:rsidR="00D94D31">
        <w:t xml:space="preserve"> </w:t>
      </w:r>
      <w:r w:rsidR="008A25E6" w:rsidRPr="00572A7C">
        <w:rPr>
          <w:rFonts w:ascii="Times New Roman" w:hAnsi="Times New Roman" w:cs="Times New Roman"/>
          <w:spacing w:val="-2"/>
          <w:sz w:val="24"/>
          <w:szCs w:val="24"/>
        </w:rPr>
        <w:t>or can be obtained at the address given below</w:t>
      </w:r>
      <w:r w:rsidR="00CE4414" w:rsidRPr="00572A7C">
        <w:rPr>
          <w:rFonts w:ascii="Times New Roman" w:hAnsi="Times New Roman" w:cs="Times New Roman"/>
          <w:spacing w:val="-2"/>
          <w:sz w:val="24"/>
          <w:szCs w:val="24"/>
        </w:rPr>
        <w:t>.</w:t>
      </w:r>
    </w:p>
    <w:p w14:paraId="5D04E59B" w14:textId="1D6807B5" w:rsidR="00605835" w:rsidRPr="00572A7C" w:rsidRDefault="00605835" w:rsidP="00605835">
      <w:pPr>
        <w:suppressAutoHyphens/>
        <w:rPr>
          <w:rFonts w:ascii="Times New Roman" w:hAnsi="Times New Roman" w:cs="Times New Roman"/>
          <w:spacing w:val="-2"/>
          <w:sz w:val="24"/>
          <w:szCs w:val="24"/>
        </w:rPr>
      </w:pPr>
      <w:r w:rsidRPr="00572A7C">
        <w:rPr>
          <w:rFonts w:ascii="Times New Roman" w:hAnsi="Times New Roman" w:cs="Times New Roman"/>
          <w:spacing w:val="-2"/>
          <w:sz w:val="24"/>
          <w:szCs w:val="24"/>
        </w:rPr>
        <w:t>Expressions of interest must be delivered in a written form to the address below (</w:t>
      </w:r>
      <w:r w:rsidR="00572A7C" w:rsidRPr="00572A7C">
        <w:rPr>
          <w:rFonts w:ascii="Times New Roman" w:hAnsi="Times New Roman" w:cs="Times New Roman"/>
          <w:spacing w:val="-2"/>
          <w:sz w:val="24"/>
          <w:szCs w:val="24"/>
        </w:rPr>
        <w:t xml:space="preserve">either </w:t>
      </w:r>
      <w:r w:rsidRPr="00572A7C">
        <w:rPr>
          <w:rFonts w:ascii="Times New Roman" w:hAnsi="Times New Roman" w:cs="Times New Roman"/>
          <w:spacing w:val="-2"/>
          <w:sz w:val="24"/>
          <w:szCs w:val="24"/>
        </w:rPr>
        <w:t xml:space="preserve">in person, by mail, or by e-mail) </w:t>
      </w:r>
      <w:r w:rsidR="00572A7C" w:rsidRPr="00572A7C">
        <w:rPr>
          <w:rFonts w:ascii="Times New Roman" w:hAnsi="Times New Roman" w:cs="Times New Roman"/>
          <w:spacing w:val="-2"/>
          <w:sz w:val="24"/>
          <w:szCs w:val="24"/>
        </w:rPr>
        <w:t>not later than</w:t>
      </w:r>
      <w:r w:rsidR="003F5B2C">
        <w:rPr>
          <w:rFonts w:ascii="Times New Roman" w:hAnsi="Times New Roman" w:cs="Times New Roman"/>
          <w:spacing w:val="-2"/>
          <w:sz w:val="24"/>
          <w:szCs w:val="24"/>
        </w:rPr>
        <w:t xml:space="preserve"> </w:t>
      </w:r>
      <w:r w:rsidR="001B210A">
        <w:rPr>
          <w:rFonts w:ascii="Times New Roman" w:hAnsi="Times New Roman" w:cs="Times New Roman"/>
          <w:b/>
          <w:color w:val="FF0000"/>
          <w:spacing w:val="-2"/>
          <w:sz w:val="24"/>
          <w:szCs w:val="24"/>
        </w:rPr>
        <w:t>6</w:t>
      </w:r>
      <w:r w:rsidR="00AB49C7" w:rsidRPr="00891D72">
        <w:rPr>
          <w:rFonts w:ascii="Times New Roman" w:hAnsi="Times New Roman" w:cs="Times New Roman"/>
          <w:b/>
          <w:color w:val="FF0000"/>
          <w:spacing w:val="-2"/>
          <w:sz w:val="24"/>
          <w:szCs w:val="24"/>
        </w:rPr>
        <w:t xml:space="preserve"> January 2026</w:t>
      </w:r>
      <w:r w:rsidRPr="00572A7C">
        <w:rPr>
          <w:rFonts w:ascii="Times New Roman" w:hAnsi="Times New Roman" w:cs="Times New Roman"/>
          <w:spacing w:val="-2"/>
          <w:sz w:val="24"/>
          <w:szCs w:val="24"/>
        </w:rPr>
        <w:t>.</w:t>
      </w:r>
    </w:p>
    <w:p w14:paraId="0492F7DC" w14:textId="04F6ED3F" w:rsidR="00572A7C" w:rsidRPr="00572A7C" w:rsidRDefault="00572A7C"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iCs/>
          <w:spacing w:val="-2"/>
          <w:sz w:val="24"/>
          <w:szCs w:val="24"/>
        </w:rPr>
        <w:t>The Coordinator; and Deputy National Authorising Officer</w:t>
      </w:r>
    </w:p>
    <w:p w14:paraId="6778F2E2" w14:textId="2C91A0F2"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National Authorising Office of the European Development Fund</w:t>
      </w:r>
    </w:p>
    <w:p w14:paraId="260AAC6F"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Ministry of Finance and National Planning</w:t>
      </w:r>
    </w:p>
    <w:p w14:paraId="640D88CA" w14:textId="27DAEE11"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Plot No. 488a/37/0/1/4</w:t>
      </w:r>
      <w:r w:rsidR="00153472">
        <w:rPr>
          <w:rFonts w:ascii="Times New Roman" w:hAnsi="Times New Roman" w:cs="Times New Roman"/>
          <w:b/>
          <w:spacing w:val="-2"/>
          <w:sz w:val="24"/>
          <w:szCs w:val="24"/>
        </w:rPr>
        <w:t xml:space="preserve">, </w:t>
      </w:r>
      <w:r w:rsidRPr="00572A7C">
        <w:rPr>
          <w:rFonts w:ascii="Times New Roman" w:hAnsi="Times New Roman" w:cs="Times New Roman"/>
          <w:b/>
          <w:spacing w:val="-2"/>
          <w:sz w:val="24"/>
          <w:szCs w:val="24"/>
        </w:rPr>
        <w:t xml:space="preserve">Lake Road, </w:t>
      </w:r>
      <w:proofErr w:type="spellStart"/>
      <w:r w:rsidRPr="00572A7C">
        <w:rPr>
          <w:rFonts w:ascii="Times New Roman" w:hAnsi="Times New Roman" w:cs="Times New Roman"/>
          <w:b/>
          <w:spacing w:val="-2"/>
          <w:sz w:val="24"/>
          <w:szCs w:val="24"/>
        </w:rPr>
        <w:t>Kabulonga</w:t>
      </w:r>
      <w:proofErr w:type="spellEnd"/>
    </w:p>
    <w:p w14:paraId="764589B2"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P.O. Box 50376</w:t>
      </w:r>
    </w:p>
    <w:p w14:paraId="424DEC77" w14:textId="724F9670"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10101</w:t>
      </w:r>
      <w:r w:rsidR="002E32BB" w:rsidRPr="00572A7C">
        <w:rPr>
          <w:rFonts w:ascii="Times New Roman" w:hAnsi="Times New Roman" w:cs="Times New Roman"/>
          <w:b/>
          <w:spacing w:val="-2"/>
          <w:sz w:val="24"/>
          <w:szCs w:val="24"/>
        </w:rPr>
        <w:t xml:space="preserve"> </w:t>
      </w:r>
      <w:r w:rsidRPr="00572A7C">
        <w:rPr>
          <w:rFonts w:ascii="Times New Roman" w:hAnsi="Times New Roman" w:cs="Times New Roman"/>
          <w:b/>
          <w:spacing w:val="-2"/>
          <w:sz w:val="24"/>
          <w:szCs w:val="24"/>
        </w:rPr>
        <w:t>Lusaka</w:t>
      </w:r>
    </w:p>
    <w:p w14:paraId="42757A94" w14:textId="77777777" w:rsidR="00D918EF" w:rsidRPr="00572A7C" w:rsidRDefault="00D918EF" w:rsidP="00D918EF">
      <w:pPr>
        <w:suppressAutoHyphens/>
        <w:spacing w:after="0" w:line="240" w:lineRule="auto"/>
        <w:rPr>
          <w:rFonts w:ascii="Times New Roman" w:hAnsi="Times New Roman" w:cs="Times New Roman"/>
          <w:b/>
          <w:spacing w:val="-2"/>
          <w:sz w:val="24"/>
          <w:szCs w:val="24"/>
        </w:rPr>
      </w:pPr>
      <w:r w:rsidRPr="00572A7C">
        <w:rPr>
          <w:rFonts w:ascii="Times New Roman" w:hAnsi="Times New Roman" w:cs="Times New Roman"/>
          <w:b/>
          <w:spacing w:val="-2"/>
          <w:sz w:val="24"/>
          <w:szCs w:val="24"/>
        </w:rPr>
        <w:t>Zambia</w:t>
      </w:r>
    </w:p>
    <w:p w14:paraId="132EDD8C" w14:textId="1F8F2521" w:rsidR="00411E1C" w:rsidRDefault="00D918EF" w:rsidP="002E32BB">
      <w:pPr>
        <w:suppressAutoHyphens/>
        <w:spacing w:after="0" w:line="240" w:lineRule="auto"/>
        <w:rPr>
          <w:rStyle w:val="Hyperlink"/>
          <w:rFonts w:ascii="Times New Roman" w:hAnsi="Times New Roman" w:cs="Times New Roman"/>
          <w:color w:val="auto"/>
          <w:spacing w:val="-2"/>
          <w:sz w:val="24"/>
          <w:szCs w:val="24"/>
        </w:rPr>
      </w:pPr>
      <w:r w:rsidRPr="00572A7C">
        <w:rPr>
          <w:rFonts w:ascii="Times New Roman" w:hAnsi="Times New Roman" w:cs="Times New Roman"/>
          <w:spacing w:val="-2"/>
          <w:sz w:val="24"/>
          <w:szCs w:val="24"/>
        </w:rPr>
        <w:t xml:space="preserve">E-mail: </w:t>
      </w:r>
      <w:hyperlink r:id="rId9" w:history="1">
        <w:r w:rsidR="00411E1C" w:rsidRPr="00AD3DAE">
          <w:rPr>
            <w:rStyle w:val="Hyperlink"/>
            <w:rFonts w:ascii="Times New Roman" w:hAnsi="Times New Roman" w:cs="Times New Roman"/>
            <w:spacing w:val="-2"/>
            <w:sz w:val="24"/>
            <w:szCs w:val="24"/>
          </w:rPr>
          <w:t>tenders.agriculture@nao.gov.zm</w:t>
        </w:r>
      </w:hyperlink>
    </w:p>
    <w:p w14:paraId="3C88CEF9" w14:textId="0ACAC25D" w:rsidR="00D918EF" w:rsidRPr="00300BFB" w:rsidRDefault="00D918EF" w:rsidP="002E32BB">
      <w:pPr>
        <w:suppressAutoHyphens/>
        <w:spacing w:after="0" w:line="240" w:lineRule="auto"/>
        <w:rPr>
          <w:rFonts w:ascii="Times New Roman" w:hAnsi="Times New Roman" w:cs="Times New Roman"/>
          <w:spacing w:val="-2"/>
          <w:sz w:val="24"/>
          <w:szCs w:val="24"/>
          <w:highlight w:val="yellow"/>
        </w:rPr>
      </w:pPr>
      <w:r w:rsidRPr="00300BFB">
        <w:rPr>
          <w:rFonts w:ascii="Times New Roman" w:hAnsi="Times New Roman" w:cs="Times New Roman"/>
          <w:spacing w:val="-2"/>
          <w:sz w:val="24"/>
          <w:szCs w:val="24"/>
        </w:rPr>
        <w:t>Tel: +260 211 250828 / 250828</w:t>
      </w:r>
    </w:p>
    <w:sectPr w:rsidR="00D918EF" w:rsidRPr="00300BFB" w:rsidSect="00572A7C">
      <w:footerReference w:type="even" r:id="rId10"/>
      <w:footerReference w:type="default" r:id="rId11"/>
      <w:footerReference w:type="first" r:id="rId12"/>
      <w:pgSz w:w="12240" w:h="15840"/>
      <w:pgMar w:top="270" w:right="117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14BFF" w14:textId="77777777" w:rsidR="007859A9" w:rsidRDefault="007859A9" w:rsidP="00615E6F">
      <w:pPr>
        <w:spacing w:after="0" w:line="240" w:lineRule="auto"/>
      </w:pPr>
      <w:r>
        <w:separator/>
      </w:r>
    </w:p>
  </w:endnote>
  <w:endnote w:type="continuationSeparator" w:id="0">
    <w:p w14:paraId="1FE5F778" w14:textId="77777777" w:rsidR="007859A9" w:rsidRDefault="007859A9" w:rsidP="0061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0ED2" w14:textId="5C10DFC3" w:rsidR="00615E6F" w:rsidRDefault="00615E6F">
    <w:pPr>
      <w:pStyle w:val="Footer"/>
    </w:pPr>
    <w:r>
      <w:rPr>
        <w:noProof/>
      </w:rPr>
      <mc:AlternateContent>
        <mc:Choice Requires="wps">
          <w:drawing>
            <wp:anchor distT="0" distB="0" distL="0" distR="0" simplePos="0" relativeHeight="251658240" behindDoc="0" locked="0" layoutInCell="1" allowOverlap="1" wp14:anchorId="0E6513A9" wp14:editId="6124A9CD">
              <wp:simplePos x="635" y="635"/>
              <wp:positionH relativeFrom="page">
                <wp:align>right</wp:align>
              </wp:positionH>
              <wp:positionV relativeFrom="page">
                <wp:align>bottom</wp:align>
              </wp:positionV>
              <wp:extent cx="1106805" cy="368935"/>
              <wp:effectExtent l="0" t="0" r="0" b="0"/>
              <wp:wrapNone/>
              <wp:docPr id="2039656698"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44742286" w14:textId="365D4CCA"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6513A9"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" filled="f" stroked="f">
              <v:textbox style="mso-fit-shape-to-text:t" inset="0,0,20pt,15pt">
                <w:txbxContent>
                  <w:p w14:paraId="44742286" w14:textId="365D4CCA"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4938" w14:textId="5EF5ABEE" w:rsidR="00615E6F" w:rsidRDefault="00615E6F">
    <w:pPr>
      <w:pStyle w:val="Footer"/>
    </w:pPr>
    <w:r>
      <w:rPr>
        <w:noProof/>
      </w:rPr>
      <mc:AlternateContent>
        <mc:Choice Requires="wps">
          <w:drawing>
            <wp:anchor distT="0" distB="0" distL="0" distR="0" simplePos="0" relativeHeight="251659264" behindDoc="0" locked="0" layoutInCell="1" allowOverlap="1" wp14:anchorId="11D1C28C" wp14:editId="668ABB63">
              <wp:simplePos x="635" y="635"/>
              <wp:positionH relativeFrom="page">
                <wp:align>right</wp:align>
              </wp:positionH>
              <wp:positionV relativeFrom="page">
                <wp:align>bottom</wp:align>
              </wp:positionV>
              <wp:extent cx="1106805" cy="368935"/>
              <wp:effectExtent l="0" t="0" r="0" b="0"/>
              <wp:wrapNone/>
              <wp:docPr id="1553698290"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0A9F38A9" w14:textId="194D6C6F"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D1C28C"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GTHngZ6AgAAvwQAAA4A&#10;AAAAAAAAAAAAAAAALgIAAGRycy9lMm9Eb2MueG1sUEsBAi0AFAAGAAgAAAAhAHESfybcAAAABAEA&#10;AA8AAAAAAAAAAAAAAAAA1AQAAGRycy9kb3ducmV2LnhtbFBLBQYAAAAABAAEAPMAAADdBQAAAAA=&#10;" filled="f" stroked="f">
              <v:textbox style="mso-fit-shape-to-text:t" inset="0,0,20pt,15pt">
                <w:txbxContent>
                  <w:p w14:paraId="0A9F38A9" w14:textId="194D6C6F"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0734" w14:textId="10BFF137" w:rsidR="00615E6F" w:rsidRDefault="00615E6F">
    <w:pPr>
      <w:pStyle w:val="Footer"/>
    </w:pPr>
    <w:r>
      <w:rPr>
        <w:noProof/>
      </w:rPr>
      <mc:AlternateContent>
        <mc:Choice Requires="wps">
          <w:drawing>
            <wp:anchor distT="0" distB="0" distL="0" distR="0" simplePos="0" relativeHeight="251656192" behindDoc="0" locked="0" layoutInCell="1" allowOverlap="1" wp14:anchorId="2E95795D" wp14:editId="7D973B79">
              <wp:simplePos x="635" y="635"/>
              <wp:positionH relativeFrom="page">
                <wp:align>right</wp:align>
              </wp:positionH>
              <wp:positionV relativeFrom="page">
                <wp:align>bottom</wp:align>
              </wp:positionV>
              <wp:extent cx="1106805" cy="368935"/>
              <wp:effectExtent l="0" t="0" r="0" b="0"/>
              <wp:wrapNone/>
              <wp:docPr id="1479205138"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600DCE18" w14:textId="0CA86A21"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95795D"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9.0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LRzXgJ6AgAAvwQAAA4A&#10;AAAAAAAAAAAAAAAALgIAAGRycy9lMm9Eb2MueG1sUEsBAi0AFAAGAAgAAAAhAHESfybcAAAABAEA&#10;AA8AAAAAAAAAAAAAAAAA1AQAAGRycy9kb3ducmV2LnhtbFBLBQYAAAAABAAEAPMAAADdBQAAAAA=&#10;" filled="f" stroked="f">
              <v:textbox style="mso-fit-shape-to-text:t" inset="0,0,20pt,15pt">
                <w:txbxContent>
                  <w:p w14:paraId="600DCE18" w14:textId="0CA86A21" w:rsidR="00615E6F" w:rsidRPr="00615E6F" w:rsidRDefault="00615E6F" w:rsidP="00615E6F">
                    <w:pPr>
                      <w:spacing w:after="0"/>
                      <w:rPr>
                        <w:rFonts w:ascii="Calibri" w:eastAsia="Calibri" w:hAnsi="Calibri" w:cs="Calibri"/>
                        <w:noProof/>
                        <w:color w:val="000000"/>
                        <w:sz w:val="20"/>
                        <w:szCs w:val="20"/>
                      </w:rPr>
                    </w:pPr>
                    <w:r w:rsidRPr="00615E6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A3409" w14:textId="77777777" w:rsidR="007859A9" w:rsidRDefault="007859A9" w:rsidP="00615E6F">
      <w:pPr>
        <w:spacing w:after="0" w:line="240" w:lineRule="auto"/>
      </w:pPr>
      <w:r>
        <w:separator/>
      </w:r>
    </w:p>
  </w:footnote>
  <w:footnote w:type="continuationSeparator" w:id="0">
    <w:p w14:paraId="45A3CDD4" w14:textId="77777777" w:rsidR="007859A9" w:rsidRDefault="007859A9" w:rsidP="00615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5A7A"/>
    <w:multiLevelType w:val="multilevel"/>
    <w:tmpl w:val="6862F868"/>
    <w:lvl w:ilvl="0">
      <w:start w:val="1"/>
      <w:numFmt w:val="bullet"/>
      <w:lvlText w:val=""/>
      <w:lvlJc w:val="left"/>
      <w:pPr>
        <w:tabs>
          <w:tab w:val="num" w:pos="1855"/>
        </w:tabs>
        <w:ind w:left="1855" w:hanging="360"/>
      </w:pPr>
      <w:rPr>
        <w:rFonts w:ascii="Symbol" w:hAnsi="Symbol" w:hint="default"/>
        <w:sz w:val="20"/>
      </w:rPr>
    </w:lvl>
    <w:lvl w:ilvl="1" w:tentative="1">
      <w:start w:val="1"/>
      <w:numFmt w:val="bullet"/>
      <w:lvlText w:val="o"/>
      <w:lvlJc w:val="left"/>
      <w:pPr>
        <w:tabs>
          <w:tab w:val="num" w:pos="2575"/>
        </w:tabs>
        <w:ind w:left="2575" w:hanging="360"/>
      </w:pPr>
      <w:rPr>
        <w:rFonts w:ascii="Courier New" w:hAnsi="Courier New" w:hint="default"/>
        <w:sz w:val="20"/>
      </w:rPr>
    </w:lvl>
    <w:lvl w:ilvl="2" w:tentative="1">
      <w:start w:val="1"/>
      <w:numFmt w:val="bullet"/>
      <w:lvlText w:val=""/>
      <w:lvlJc w:val="left"/>
      <w:pPr>
        <w:tabs>
          <w:tab w:val="num" w:pos="3295"/>
        </w:tabs>
        <w:ind w:left="3295" w:hanging="360"/>
      </w:pPr>
      <w:rPr>
        <w:rFonts w:ascii="Wingdings" w:hAnsi="Wingdings" w:hint="default"/>
        <w:sz w:val="20"/>
      </w:rPr>
    </w:lvl>
    <w:lvl w:ilvl="3" w:tentative="1">
      <w:start w:val="1"/>
      <w:numFmt w:val="bullet"/>
      <w:lvlText w:val=""/>
      <w:lvlJc w:val="left"/>
      <w:pPr>
        <w:tabs>
          <w:tab w:val="num" w:pos="4015"/>
        </w:tabs>
        <w:ind w:left="4015" w:hanging="360"/>
      </w:pPr>
      <w:rPr>
        <w:rFonts w:ascii="Wingdings" w:hAnsi="Wingdings" w:hint="default"/>
        <w:sz w:val="20"/>
      </w:rPr>
    </w:lvl>
    <w:lvl w:ilvl="4" w:tentative="1">
      <w:start w:val="1"/>
      <w:numFmt w:val="bullet"/>
      <w:lvlText w:val=""/>
      <w:lvlJc w:val="left"/>
      <w:pPr>
        <w:tabs>
          <w:tab w:val="num" w:pos="4735"/>
        </w:tabs>
        <w:ind w:left="4735" w:hanging="360"/>
      </w:pPr>
      <w:rPr>
        <w:rFonts w:ascii="Wingdings" w:hAnsi="Wingdings" w:hint="default"/>
        <w:sz w:val="20"/>
      </w:rPr>
    </w:lvl>
    <w:lvl w:ilvl="5" w:tentative="1">
      <w:start w:val="1"/>
      <w:numFmt w:val="bullet"/>
      <w:lvlText w:val=""/>
      <w:lvlJc w:val="left"/>
      <w:pPr>
        <w:tabs>
          <w:tab w:val="num" w:pos="5455"/>
        </w:tabs>
        <w:ind w:left="5455" w:hanging="360"/>
      </w:pPr>
      <w:rPr>
        <w:rFonts w:ascii="Wingdings" w:hAnsi="Wingdings" w:hint="default"/>
        <w:sz w:val="20"/>
      </w:rPr>
    </w:lvl>
    <w:lvl w:ilvl="6" w:tentative="1">
      <w:start w:val="1"/>
      <w:numFmt w:val="bullet"/>
      <w:lvlText w:val=""/>
      <w:lvlJc w:val="left"/>
      <w:pPr>
        <w:tabs>
          <w:tab w:val="num" w:pos="6175"/>
        </w:tabs>
        <w:ind w:left="6175" w:hanging="360"/>
      </w:pPr>
      <w:rPr>
        <w:rFonts w:ascii="Wingdings" w:hAnsi="Wingdings" w:hint="default"/>
        <w:sz w:val="20"/>
      </w:rPr>
    </w:lvl>
    <w:lvl w:ilvl="7" w:tentative="1">
      <w:start w:val="1"/>
      <w:numFmt w:val="bullet"/>
      <w:lvlText w:val=""/>
      <w:lvlJc w:val="left"/>
      <w:pPr>
        <w:tabs>
          <w:tab w:val="num" w:pos="6895"/>
        </w:tabs>
        <w:ind w:left="6895" w:hanging="360"/>
      </w:pPr>
      <w:rPr>
        <w:rFonts w:ascii="Wingdings" w:hAnsi="Wingdings" w:hint="default"/>
        <w:sz w:val="20"/>
      </w:rPr>
    </w:lvl>
    <w:lvl w:ilvl="8" w:tentative="1">
      <w:start w:val="1"/>
      <w:numFmt w:val="bullet"/>
      <w:lvlText w:val=""/>
      <w:lvlJc w:val="left"/>
      <w:pPr>
        <w:tabs>
          <w:tab w:val="num" w:pos="7615"/>
        </w:tabs>
        <w:ind w:left="7615" w:hanging="360"/>
      </w:pPr>
      <w:rPr>
        <w:rFonts w:ascii="Wingdings" w:hAnsi="Wingdings" w:hint="default"/>
        <w:sz w:val="20"/>
      </w:rPr>
    </w:lvl>
  </w:abstractNum>
  <w:abstractNum w:abstractNumId="1" w15:restartNumberingAfterBreak="0">
    <w:nsid w:val="114B296B"/>
    <w:multiLevelType w:val="hybridMultilevel"/>
    <w:tmpl w:val="36A6019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EA1A87"/>
    <w:multiLevelType w:val="hybridMultilevel"/>
    <w:tmpl w:val="B4024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B2696"/>
    <w:multiLevelType w:val="hybridMultilevel"/>
    <w:tmpl w:val="DEAE6D2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F449B"/>
    <w:multiLevelType w:val="hybridMultilevel"/>
    <w:tmpl w:val="718C706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037E0A"/>
    <w:multiLevelType w:val="hybridMultilevel"/>
    <w:tmpl w:val="428E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63D66"/>
    <w:multiLevelType w:val="hybridMultilevel"/>
    <w:tmpl w:val="676CFB5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02120"/>
    <w:multiLevelType w:val="hybridMultilevel"/>
    <w:tmpl w:val="FFA06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679CC"/>
    <w:multiLevelType w:val="hybridMultilevel"/>
    <w:tmpl w:val="BCA6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738C4"/>
    <w:multiLevelType w:val="hybridMultilevel"/>
    <w:tmpl w:val="E6468BB2"/>
    <w:lvl w:ilvl="0" w:tplc="08090001">
      <w:start w:val="1"/>
      <w:numFmt w:val="bullet"/>
      <w:lvlText w:val=""/>
      <w:lvlJc w:val="left"/>
      <w:pPr>
        <w:ind w:left="795" w:hanging="360"/>
      </w:pPr>
      <w:rPr>
        <w:rFonts w:ascii="Symbol" w:hAnsi="Symbol"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2D1824D2"/>
    <w:multiLevelType w:val="multilevel"/>
    <w:tmpl w:val="70026574"/>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1" w15:restartNumberingAfterBreak="0">
    <w:nsid w:val="338778C8"/>
    <w:multiLevelType w:val="hybridMultilevel"/>
    <w:tmpl w:val="E0D4B4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F0DC2"/>
    <w:multiLevelType w:val="multilevel"/>
    <w:tmpl w:val="DC322478"/>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3" w15:restartNumberingAfterBreak="0">
    <w:nsid w:val="37EF1CE6"/>
    <w:multiLevelType w:val="multilevel"/>
    <w:tmpl w:val="25D85772"/>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4" w15:restartNumberingAfterBreak="0">
    <w:nsid w:val="395411E7"/>
    <w:multiLevelType w:val="hybridMultilevel"/>
    <w:tmpl w:val="B0FE8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D406BD"/>
    <w:multiLevelType w:val="multilevel"/>
    <w:tmpl w:val="697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55EA1"/>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86C1C"/>
    <w:multiLevelType w:val="hybridMultilevel"/>
    <w:tmpl w:val="0DA6E776"/>
    <w:lvl w:ilvl="0" w:tplc="69D8F5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81AF6"/>
    <w:multiLevelType w:val="hybridMultilevel"/>
    <w:tmpl w:val="197E633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FA65AE9"/>
    <w:multiLevelType w:val="hybridMultilevel"/>
    <w:tmpl w:val="C27A3EB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0B483D"/>
    <w:multiLevelType w:val="hybridMultilevel"/>
    <w:tmpl w:val="FAA8A09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109AC"/>
    <w:multiLevelType w:val="hybridMultilevel"/>
    <w:tmpl w:val="93B656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00F5DEE"/>
    <w:multiLevelType w:val="multilevel"/>
    <w:tmpl w:val="3B047B80"/>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3" w15:restartNumberingAfterBreak="0">
    <w:nsid w:val="645F4BAB"/>
    <w:multiLevelType w:val="hybridMultilevel"/>
    <w:tmpl w:val="FFA06A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647144"/>
    <w:multiLevelType w:val="hybridMultilevel"/>
    <w:tmpl w:val="0C0A32B6"/>
    <w:lvl w:ilvl="0" w:tplc="D51669E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55E19"/>
    <w:multiLevelType w:val="multilevel"/>
    <w:tmpl w:val="EDAC968C"/>
    <w:lvl w:ilvl="0">
      <w:start w:val="1"/>
      <w:numFmt w:val="decimal"/>
      <w:lvlText w:val="%1."/>
      <w:lvlJc w:val="left"/>
      <w:pPr>
        <w:ind w:left="720" w:hanging="360"/>
      </w:p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6" w15:restartNumberingAfterBreak="0">
    <w:nsid w:val="66312B8C"/>
    <w:multiLevelType w:val="hybridMultilevel"/>
    <w:tmpl w:val="8C30B3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890390F"/>
    <w:multiLevelType w:val="multilevel"/>
    <w:tmpl w:val="6B0E79F4"/>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8" w15:restartNumberingAfterBreak="0">
    <w:nsid w:val="6A2A12B6"/>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3301EF"/>
    <w:multiLevelType w:val="hybridMultilevel"/>
    <w:tmpl w:val="24563AAC"/>
    <w:lvl w:ilvl="0" w:tplc="2D6C0E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44DE8"/>
    <w:multiLevelType w:val="multilevel"/>
    <w:tmpl w:val="11B008A0"/>
    <w:lvl w:ilvl="0">
      <w:start w:val="2"/>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num w:numId="1">
    <w:abstractNumId w:val="15"/>
  </w:num>
  <w:num w:numId="2">
    <w:abstractNumId w:val="0"/>
  </w:num>
  <w:num w:numId="3">
    <w:abstractNumId w:val="5"/>
  </w:num>
  <w:num w:numId="4">
    <w:abstractNumId w:val="17"/>
  </w:num>
  <w:num w:numId="5">
    <w:abstractNumId w:val="20"/>
  </w:num>
  <w:num w:numId="6">
    <w:abstractNumId w:val="6"/>
  </w:num>
  <w:num w:numId="7">
    <w:abstractNumId w:val="11"/>
  </w:num>
  <w:num w:numId="8">
    <w:abstractNumId w:val="9"/>
  </w:num>
  <w:num w:numId="9">
    <w:abstractNumId w:val="13"/>
  </w:num>
  <w:num w:numId="10">
    <w:abstractNumId w:val="26"/>
  </w:num>
  <w:num w:numId="11">
    <w:abstractNumId w:val="21"/>
  </w:num>
  <w:num w:numId="12">
    <w:abstractNumId w:val="29"/>
  </w:num>
  <w:num w:numId="13">
    <w:abstractNumId w:val="3"/>
  </w:num>
  <w:num w:numId="14">
    <w:abstractNumId w:val="7"/>
  </w:num>
  <w:num w:numId="15">
    <w:abstractNumId w:val="2"/>
  </w:num>
  <w:num w:numId="16">
    <w:abstractNumId w:val="28"/>
  </w:num>
  <w:num w:numId="17">
    <w:abstractNumId w:val="16"/>
  </w:num>
  <w:num w:numId="18">
    <w:abstractNumId w:val="23"/>
  </w:num>
  <w:num w:numId="19">
    <w:abstractNumId w:val="14"/>
  </w:num>
  <w:num w:numId="20">
    <w:abstractNumId w:val="24"/>
  </w:num>
  <w:num w:numId="21">
    <w:abstractNumId w:val="27"/>
  </w:num>
  <w:num w:numId="22">
    <w:abstractNumId w:val="10"/>
  </w:num>
  <w:num w:numId="23">
    <w:abstractNumId w:val="12"/>
  </w:num>
  <w:num w:numId="24">
    <w:abstractNumId w:val="25"/>
  </w:num>
  <w:num w:numId="25">
    <w:abstractNumId w:val="22"/>
  </w:num>
  <w:num w:numId="26">
    <w:abstractNumId w:val="30"/>
  </w:num>
  <w:num w:numId="27">
    <w:abstractNumId w:val="4"/>
  </w:num>
  <w:num w:numId="28">
    <w:abstractNumId w:val="1"/>
  </w:num>
  <w:num w:numId="29">
    <w:abstractNumId w:val="18"/>
  </w:num>
  <w:num w:numId="30">
    <w:abstractNumId w:val="1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99"/>
    <w:rsid w:val="00027B20"/>
    <w:rsid w:val="00030898"/>
    <w:rsid w:val="000E449B"/>
    <w:rsid w:val="00153472"/>
    <w:rsid w:val="001549C1"/>
    <w:rsid w:val="00192272"/>
    <w:rsid w:val="001B210A"/>
    <w:rsid w:val="001B2758"/>
    <w:rsid w:val="00200E07"/>
    <w:rsid w:val="002058E9"/>
    <w:rsid w:val="00215110"/>
    <w:rsid w:val="002242DB"/>
    <w:rsid w:val="0023007A"/>
    <w:rsid w:val="002331F1"/>
    <w:rsid w:val="00284B23"/>
    <w:rsid w:val="00296D09"/>
    <w:rsid w:val="002C54DE"/>
    <w:rsid w:val="002E32BB"/>
    <w:rsid w:val="002E557B"/>
    <w:rsid w:val="00300BFB"/>
    <w:rsid w:val="00315A58"/>
    <w:rsid w:val="003322A7"/>
    <w:rsid w:val="0034066D"/>
    <w:rsid w:val="003421B4"/>
    <w:rsid w:val="003629B8"/>
    <w:rsid w:val="00382DF8"/>
    <w:rsid w:val="00383CA6"/>
    <w:rsid w:val="00394943"/>
    <w:rsid w:val="003D469F"/>
    <w:rsid w:val="003F5B2C"/>
    <w:rsid w:val="003F5E73"/>
    <w:rsid w:val="00411E1C"/>
    <w:rsid w:val="00423C0B"/>
    <w:rsid w:val="00444C51"/>
    <w:rsid w:val="004513BC"/>
    <w:rsid w:val="00464256"/>
    <w:rsid w:val="00474C14"/>
    <w:rsid w:val="004A3875"/>
    <w:rsid w:val="004D1C11"/>
    <w:rsid w:val="00504670"/>
    <w:rsid w:val="00506FF2"/>
    <w:rsid w:val="005300E9"/>
    <w:rsid w:val="00572A7C"/>
    <w:rsid w:val="00582248"/>
    <w:rsid w:val="005B0C28"/>
    <w:rsid w:val="005B3181"/>
    <w:rsid w:val="00605835"/>
    <w:rsid w:val="00615E6F"/>
    <w:rsid w:val="00631B04"/>
    <w:rsid w:val="0065584E"/>
    <w:rsid w:val="0069673C"/>
    <w:rsid w:val="007278E9"/>
    <w:rsid w:val="00732288"/>
    <w:rsid w:val="007859A9"/>
    <w:rsid w:val="007A7158"/>
    <w:rsid w:val="008012FB"/>
    <w:rsid w:val="00835D3E"/>
    <w:rsid w:val="00891D72"/>
    <w:rsid w:val="008A25E6"/>
    <w:rsid w:val="008A51A7"/>
    <w:rsid w:val="008C2CD3"/>
    <w:rsid w:val="008C7672"/>
    <w:rsid w:val="008D1299"/>
    <w:rsid w:val="008F2AD3"/>
    <w:rsid w:val="0092039D"/>
    <w:rsid w:val="00940CE5"/>
    <w:rsid w:val="00964A3C"/>
    <w:rsid w:val="00964FB7"/>
    <w:rsid w:val="009E39DD"/>
    <w:rsid w:val="009E78B1"/>
    <w:rsid w:val="009F3C23"/>
    <w:rsid w:val="00A53551"/>
    <w:rsid w:val="00A87D9C"/>
    <w:rsid w:val="00AA3FB3"/>
    <w:rsid w:val="00AB4189"/>
    <w:rsid w:val="00AB49C7"/>
    <w:rsid w:val="00AB6D4A"/>
    <w:rsid w:val="00AB7EFD"/>
    <w:rsid w:val="00AD391B"/>
    <w:rsid w:val="00AF7BF6"/>
    <w:rsid w:val="00B04C6E"/>
    <w:rsid w:val="00B146AE"/>
    <w:rsid w:val="00B250F3"/>
    <w:rsid w:val="00B473C0"/>
    <w:rsid w:val="00BA0911"/>
    <w:rsid w:val="00BB1846"/>
    <w:rsid w:val="00C467B5"/>
    <w:rsid w:val="00C70AEA"/>
    <w:rsid w:val="00C87399"/>
    <w:rsid w:val="00CC4DF9"/>
    <w:rsid w:val="00CC6A93"/>
    <w:rsid w:val="00CC7C76"/>
    <w:rsid w:val="00CD6D4A"/>
    <w:rsid w:val="00CD70A5"/>
    <w:rsid w:val="00CE4414"/>
    <w:rsid w:val="00CF4494"/>
    <w:rsid w:val="00CF79C0"/>
    <w:rsid w:val="00D14162"/>
    <w:rsid w:val="00D220A9"/>
    <w:rsid w:val="00D66C84"/>
    <w:rsid w:val="00D918EF"/>
    <w:rsid w:val="00D94D31"/>
    <w:rsid w:val="00DA43B7"/>
    <w:rsid w:val="00DB2C7B"/>
    <w:rsid w:val="00E3015F"/>
    <w:rsid w:val="00E8422F"/>
    <w:rsid w:val="00EF02DD"/>
    <w:rsid w:val="00F026D3"/>
    <w:rsid w:val="00F07A80"/>
    <w:rsid w:val="00F5710A"/>
    <w:rsid w:val="00FA0D7A"/>
    <w:rsid w:val="00FB2F6A"/>
    <w:rsid w:val="00FB6610"/>
    <w:rsid w:val="00FD12E6"/>
    <w:rsid w:val="00FE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4A64"/>
  <w15:docId w15:val="{B6FE5B21-0AC6-438E-AE55-0A68A8D8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3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7399"/>
    <w:rPr>
      <w:b/>
      <w:bCs/>
    </w:rPr>
  </w:style>
  <w:style w:type="paragraph" w:styleId="Revision">
    <w:name w:val="Revision"/>
    <w:hidden/>
    <w:uiPriority w:val="99"/>
    <w:semiHidden/>
    <w:rsid w:val="00615E6F"/>
    <w:pPr>
      <w:spacing w:after="0" w:line="240" w:lineRule="auto"/>
    </w:pPr>
    <w:rPr>
      <w:lang w:val="en-GB"/>
    </w:rPr>
  </w:style>
  <w:style w:type="paragraph" w:styleId="Footer">
    <w:name w:val="footer"/>
    <w:basedOn w:val="Normal"/>
    <w:link w:val="FooterChar"/>
    <w:uiPriority w:val="99"/>
    <w:unhideWhenUsed/>
    <w:rsid w:val="0061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6F"/>
    <w:rPr>
      <w:lang w:val="en-GB"/>
    </w:rPr>
  </w:style>
  <w:style w:type="paragraph" w:styleId="BalloonText">
    <w:name w:val="Balloon Text"/>
    <w:basedOn w:val="Normal"/>
    <w:link w:val="BalloonTextChar"/>
    <w:uiPriority w:val="99"/>
    <w:semiHidden/>
    <w:unhideWhenUsed/>
    <w:rsid w:val="008F2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AD3"/>
    <w:rPr>
      <w:rFonts w:ascii="Segoe UI" w:hAnsi="Segoe UI" w:cs="Segoe UI"/>
      <w:sz w:val="18"/>
      <w:szCs w:val="18"/>
      <w:lang w:val="en-GB"/>
    </w:rPr>
  </w:style>
  <w:style w:type="paragraph" w:styleId="NoSpacing">
    <w:name w:val="No Spacing"/>
    <w:link w:val="NoSpacingChar"/>
    <w:uiPriority w:val="1"/>
    <w:qFormat/>
    <w:rsid w:val="00CC7C76"/>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CC7C76"/>
    <w:rPr>
      <w:rFonts w:ascii="Calibri" w:eastAsia="Calibri" w:hAnsi="Calibri" w:cs="Times New Roman"/>
    </w:rPr>
  </w:style>
  <w:style w:type="paragraph" w:styleId="ListParagraph">
    <w:name w:val="List Paragraph"/>
    <w:aliases w:val="Bullets,List Paragraph (numbered (a)),Liste 1,Numbered List Paragraph,References,ReferencesCxSpLast,Medium Grid 1 - Accent 21,List Paragraph nowy,ADB paragraph numbering,LIST OF TABLES.,List Paragraph1,List Bullet Mary,Akapit z listą BS"/>
    <w:basedOn w:val="Normal"/>
    <w:link w:val="ListParagraphChar"/>
    <w:uiPriority w:val="34"/>
    <w:qFormat/>
    <w:rsid w:val="00CC7C7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Bullets Char,List Paragraph (numbered (a)) Char,Liste 1 Char,Numbered List Paragraph Char,References Char,ReferencesCxSpLast Char,Medium Grid 1 - Accent 21 Char,List Paragraph nowy Char,ADB paragraph numbering Char"/>
    <w:link w:val="ListParagraph"/>
    <w:uiPriority w:val="34"/>
    <w:qFormat/>
    <w:locked/>
    <w:rsid w:val="00CC7C7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49B"/>
    <w:rPr>
      <w:color w:val="0000FF" w:themeColor="hyperlink"/>
      <w:u w:val="single"/>
    </w:rPr>
  </w:style>
  <w:style w:type="character" w:styleId="UnresolvedMention">
    <w:name w:val="Unresolved Mention"/>
    <w:basedOn w:val="DefaultParagraphFont"/>
    <w:uiPriority w:val="99"/>
    <w:semiHidden/>
    <w:unhideWhenUsed/>
    <w:rsid w:val="000E449B"/>
    <w:rPr>
      <w:color w:val="605E5C"/>
      <w:shd w:val="clear" w:color="auto" w:fill="E1DFDD"/>
    </w:rPr>
  </w:style>
  <w:style w:type="table" w:styleId="TableGrid">
    <w:name w:val="Table Grid"/>
    <w:basedOn w:val="TableNormal"/>
    <w:uiPriority w:val="59"/>
    <w:rsid w:val="00572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s.agriculture@nao.gov.zm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139B5-7E8C-4EF6-AE26-855ADA8F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Muleya Hakayuwa</cp:lastModifiedBy>
  <cp:revision>26</cp:revision>
  <cp:lastPrinted>2025-12-17T12:47:00Z</cp:lastPrinted>
  <dcterms:created xsi:type="dcterms:W3CDTF">2025-12-10T10:21:00Z</dcterms:created>
  <dcterms:modified xsi:type="dcterms:W3CDTF">2025-12-19T14:38:00Z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582ae112,7992b0fa,5c9b8df2</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2025-09-03T09:04:39Z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20dcbdb6-bd1e-44c0-aa01-9074d2cbc793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8c552352-d94e-4564-8bf5-02a59031de92</vt:lpwstr>
  </property>
</Properties>
</file>